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Poppins" w:eastAsia="Times New Roman" w:hAnsi="Poppins" w:cs="Times New Roman"/>
          <w:b/>
          <w:bCs/>
          <w:color w:val="000000"/>
          <w:sz w:val="34"/>
          <w:szCs w:val="34"/>
        </w:rPr>
      </w:pPr>
      <w:r w:rsidRPr="00087F2C">
        <w:rPr>
          <w:rFonts w:ascii="Poppins" w:eastAsia="Times New Roman" w:hAnsi="Poppins" w:cs="Times New Roman"/>
          <w:b/>
          <w:bCs/>
          <w:color w:val="000000"/>
          <w:sz w:val="34"/>
          <w:szCs w:val="34"/>
        </w:rPr>
        <w:t xml:space="preserve">У переважній більшості європейських країн, за винятком Франції (крім Ельзасу і Лотарингії), Білорусі, Болгарії, Словенії та Росії, </w:t>
      </w:r>
      <w:proofErr w:type="gramStart"/>
      <w:r w:rsidRPr="00087F2C">
        <w:rPr>
          <w:rFonts w:ascii="Poppins" w:eastAsia="Times New Roman" w:hAnsi="Poppins" w:cs="Times New Roman"/>
          <w:b/>
          <w:bCs/>
          <w:color w:val="000000"/>
          <w:sz w:val="34"/>
          <w:szCs w:val="34"/>
        </w:rPr>
        <w:t>рел</w:t>
      </w:r>
      <w:proofErr w:type="gramEnd"/>
      <w:r w:rsidRPr="00087F2C">
        <w:rPr>
          <w:rFonts w:ascii="Poppins" w:eastAsia="Times New Roman" w:hAnsi="Poppins" w:cs="Times New Roman"/>
          <w:b/>
          <w:bCs/>
          <w:color w:val="000000"/>
          <w:sz w:val="34"/>
          <w:szCs w:val="34"/>
        </w:rPr>
        <w:t xml:space="preserve">ігійна освіта відбувається в рамках системи державної освіти. Модель, прийнята в Польщі, близька до тієї, що діє в більшості </w:t>
      </w:r>
      <w:proofErr w:type="gramStart"/>
      <w:r w:rsidRPr="00087F2C">
        <w:rPr>
          <w:rFonts w:ascii="Poppins" w:eastAsia="Times New Roman" w:hAnsi="Poppins" w:cs="Times New Roman"/>
          <w:b/>
          <w:bCs/>
          <w:color w:val="000000"/>
          <w:sz w:val="34"/>
          <w:szCs w:val="34"/>
        </w:rPr>
        <w:t>країн</w:t>
      </w:r>
      <w:proofErr w:type="gramEnd"/>
      <w:r w:rsidRPr="00087F2C">
        <w:rPr>
          <w:rFonts w:ascii="Poppins" w:eastAsia="Times New Roman" w:hAnsi="Poppins" w:cs="Times New Roman"/>
          <w:b/>
          <w:bCs/>
          <w:color w:val="000000"/>
          <w:sz w:val="34"/>
          <w:szCs w:val="34"/>
        </w:rPr>
        <w:t xml:space="preserve"> Європейського Союзу. Пропозиції обмежити або вилучити </w:t>
      </w:r>
      <w:proofErr w:type="gramStart"/>
      <w:r w:rsidRPr="00087F2C">
        <w:rPr>
          <w:rFonts w:ascii="Poppins" w:eastAsia="Times New Roman" w:hAnsi="Poppins" w:cs="Times New Roman"/>
          <w:b/>
          <w:bCs/>
          <w:color w:val="000000"/>
          <w:sz w:val="34"/>
          <w:szCs w:val="34"/>
        </w:rPr>
        <w:t>рел</w:t>
      </w:r>
      <w:proofErr w:type="gramEnd"/>
      <w:r w:rsidRPr="00087F2C">
        <w:rPr>
          <w:rFonts w:ascii="Poppins" w:eastAsia="Times New Roman" w:hAnsi="Poppins" w:cs="Times New Roman"/>
          <w:b/>
          <w:bCs/>
          <w:color w:val="000000"/>
          <w:sz w:val="34"/>
          <w:szCs w:val="34"/>
        </w:rPr>
        <w:t>ігійну освіту зі шкіл, які все частіше з’являються в польських публічних дебатах, суперечать традиції, що домінує на європейському просторі. Тому нагадуємо про аналіз на цю тему.</w:t>
      </w:r>
    </w:p>
    <w:p w:rsidR="00087F2C" w:rsidRPr="00E346AA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6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переважній більшості європейських країн, за винятком Франції (крім Ельзасу і Лотарингії), Білорусі, Болгарії, Словенії та Росії, </w:t>
      </w:r>
      <w:proofErr w:type="gramStart"/>
      <w:r w:rsidRPr="00E346AA">
        <w:rPr>
          <w:rFonts w:ascii="Times New Roman" w:eastAsia="Times New Roman" w:hAnsi="Times New Roman" w:cs="Times New Roman"/>
          <w:color w:val="000000"/>
          <w:sz w:val="28"/>
          <w:szCs w:val="28"/>
        </w:rPr>
        <w:t>рел</w:t>
      </w:r>
      <w:proofErr w:type="gramEnd"/>
      <w:r w:rsidRPr="00E346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ігійна освіта відбувається в рамках системи державної освіти. Модель, прийнята в Польщі, близька до тієї, що діє в більшості </w:t>
      </w:r>
      <w:proofErr w:type="gramStart"/>
      <w:r w:rsidRPr="00E346AA">
        <w:rPr>
          <w:rFonts w:ascii="Times New Roman" w:eastAsia="Times New Roman" w:hAnsi="Times New Roman" w:cs="Times New Roman"/>
          <w:color w:val="000000"/>
          <w:sz w:val="28"/>
          <w:szCs w:val="28"/>
        </w:rPr>
        <w:t>країн</w:t>
      </w:r>
      <w:proofErr w:type="gramEnd"/>
      <w:r w:rsidRPr="00E346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Європейського Союзу. Пропозиції обмежити або вилучити </w:t>
      </w:r>
      <w:proofErr w:type="gramStart"/>
      <w:r w:rsidRPr="00E346AA">
        <w:rPr>
          <w:rFonts w:ascii="Times New Roman" w:eastAsia="Times New Roman" w:hAnsi="Times New Roman" w:cs="Times New Roman"/>
          <w:color w:val="000000"/>
          <w:sz w:val="28"/>
          <w:szCs w:val="28"/>
        </w:rPr>
        <w:t>рел</w:t>
      </w:r>
      <w:proofErr w:type="gramEnd"/>
      <w:r w:rsidRPr="00E346AA">
        <w:rPr>
          <w:rFonts w:ascii="Times New Roman" w:eastAsia="Times New Roman" w:hAnsi="Times New Roman" w:cs="Times New Roman"/>
          <w:color w:val="000000"/>
          <w:sz w:val="28"/>
          <w:szCs w:val="28"/>
        </w:rPr>
        <w:t>ігійну освіту зі шкіл, які все частіше з’являються в польських публічних дебатах, суперечать традиції, що домінує на європейському просторі. Тому нагадуємо про аналіз на цю тему.</w:t>
      </w:r>
    </w:p>
    <w:p w:rsidR="00087F2C" w:rsidRPr="00E346AA" w:rsidRDefault="003B41FB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" w:history="1">
        <w:proofErr w:type="gramStart"/>
        <w:r w:rsidR="00087F2C" w:rsidRPr="00E346AA">
          <w:rPr>
            <w:rFonts w:ascii="Times New Roman" w:eastAsia="Times New Roman" w:hAnsi="Times New Roman" w:cs="Times New Roman"/>
            <w:color w:val="181818"/>
            <w:sz w:val="28"/>
            <w:szCs w:val="28"/>
            <w:u w:val="single"/>
          </w:rPr>
          <w:t>Рел</w:t>
        </w:r>
        <w:proofErr w:type="gramEnd"/>
        <w:r w:rsidR="00087F2C" w:rsidRPr="00E346AA">
          <w:rPr>
            <w:rFonts w:ascii="Times New Roman" w:eastAsia="Times New Roman" w:hAnsi="Times New Roman" w:cs="Times New Roman"/>
            <w:color w:val="181818"/>
            <w:sz w:val="28"/>
            <w:szCs w:val="28"/>
            <w:u w:val="single"/>
          </w:rPr>
          <w:t>ігійне виховання</w:t>
        </w:r>
      </w:hyperlink>
      <w:r w:rsidR="00087F2C" w:rsidRPr="00E346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 школі є одним з європейських стандартів, хоча його здійснення різноманітно. У більшості </w:t>
      </w:r>
      <w:proofErr w:type="gramStart"/>
      <w:r w:rsidR="00087F2C" w:rsidRPr="00E346AA">
        <w:rPr>
          <w:rFonts w:ascii="Times New Roman" w:eastAsia="Times New Roman" w:hAnsi="Times New Roman" w:cs="Times New Roman"/>
          <w:color w:val="000000"/>
          <w:sz w:val="28"/>
          <w:szCs w:val="28"/>
        </w:rPr>
        <w:t>країн</w:t>
      </w:r>
      <w:proofErr w:type="gramEnd"/>
      <w:r w:rsidR="00087F2C" w:rsidRPr="00E346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участь є добровільною, хоча в деяких є обов’язковою. У деяких країнах її програми контролюються церквами та </w:t>
      </w:r>
      <w:proofErr w:type="gramStart"/>
      <w:r w:rsidR="00087F2C" w:rsidRPr="00E346AA">
        <w:rPr>
          <w:rFonts w:ascii="Times New Roman" w:eastAsia="Times New Roman" w:hAnsi="Times New Roman" w:cs="Times New Roman"/>
          <w:color w:val="000000"/>
          <w:sz w:val="28"/>
          <w:szCs w:val="28"/>
        </w:rPr>
        <w:t>рел</w:t>
      </w:r>
      <w:proofErr w:type="gramEnd"/>
      <w:r w:rsidR="00087F2C" w:rsidRPr="00E346AA">
        <w:rPr>
          <w:rFonts w:ascii="Times New Roman" w:eastAsia="Times New Roman" w:hAnsi="Times New Roman" w:cs="Times New Roman"/>
          <w:color w:val="000000"/>
          <w:sz w:val="28"/>
          <w:szCs w:val="28"/>
        </w:rPr>
        <w:t>ігійними об’єднаннями, в інших місцях релігія в школі не має конфесійного виміру і набуває форми, близької до релігієзнавства.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E346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Майже </w:t>
      </w:r>
      <w:proofErr w:type="gramStart"/>
      <w:r w:rsidRPr="00E346AA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proofErr w:type="gramEnd"/>
      <w:r w:rsidRPr="00E346AA">
        <w:rPr>
          <w:rFonts w:ascii="Times New Roman" w:eastAsia="Times New Roman" w:hAnsi="Times New Roman" w:cs="Times New Roman"/>
          <w:color w:val="000000"/>
          <w:sz w:val="28"/>
          <w:szCs w:val="28"/>
        </w:rPr>
        <w:t>і країни Європейського Союзу ставляться до релігійної освіти</w:t>
      </w: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 як до обов’язкового елементу шкільної системи освіти і фінансують її, оскільки переконані, що без цієї форми навчання громадяни матимуть серйозні проблеми з розумінням європейського «культурного коду». У межах </w:t>
      </w:r>
      <w:hyperlink r:id="rId5" w:history="1">
        <w:r w:rsidRPr="00087F2C">
          <w:rPr>
            <w:rFonts w:ascii="Noto Sans" w:eastAsia="Times New Roman" w:hAnsi="Noto Sans" w:cs="Times New Roman"/>
            <w:color w:val="181818"/>
            <w:sz w:val="26"/>
            <w:u w:val="single"/>
          </w:rPr>
          <w:t>ЄС</w:t>
        </w:r>
      </w:hyperlink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 Франція та Словенія є винятком, оскільки розуміють конституційний «секуляризм» таким чином, що ніяким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ігійним елементам, включаючи його викладання, не повинно бути місця в публічному просторі, а отже, і в державній школі. У Болгарії, з іншого боку, релігія ще не повернулася до шкіл після комуністичного періоду, незважаючи на те, що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православна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 церква просить про це.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З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 2015 року в державних школах Люксембургу також не проводиться релігійне навчання.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В умовах швидких культурних змін, яким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п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ідпорядковуються європейські суспільства, включаючи Польщу, все частіше обговорюється форма релігійної освіти в системі державної освіти. Ми також постійно шукаємо концепцію викладання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ігії в школі і намагаємося визначити її відношення до парафіяльної катехизації. У цьому контексті видається доцільним проаналізувати, як організована релігійна освіта в окремих європейських країнах, зокрема в Європейському Союзі, до якого Польща належить вже 18 років.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9"/>
          <w:szCs w:val="39"/>
        </w:rPr>
      </w:pPr>
      <w:r w:rsidRPr="00087F2C">
        <w:rPr>
          <w:rFonts w:ascii="inherit" w:eastAsia="Times New Roman" w:hAnsi="inherit" w:cs="Times New Roman"/>
          <w:b/>
          <w:bCs/>
          <w:color w:val="000000"/>
          <w:sz w:val="39"/>
          <w:szCs w:val="39"/>
        </w:rPr>
        <w:t>Обов’язковий або добровільний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ігія в школі присутня в 23 країнах Євросоюзу, і тільки в 4 їй не місце в державній системі освіти.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У 8 країнах ЄС участь у шкільних уроках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ігії є обов’язковою. Це: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Австр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ія, Кіпр, Данія, Фінляндія, Греція, Мальта, велика частина німецьких земель і Швеція. </w:t>
      </w: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lastRenderedPageBreak/>
        <w:t>Однак, якщо батьки учня висловлюють своє явне заперечення, учень звільняється з предмета, незважаючи на те, що предмет є обов’язковим. Тільки в Греції та на Кі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пр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 люди, які оголошують себе православними, зобов’язані відвідувати шкільну катехизацію.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У 15 країнах ЄС участь у уроках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ігії в школі є добровільною (факультативною), залежно від побажань батьків або учнів старших класів. Це повинно бути виражено у вигляді письмової декларації. Це: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Бельгія, Хорватія, Чехія, Естонія, Угорщина, Ірландія, Італія, Латвія, Литва, Нідерланди, Польща, Португалія, Румунія, Словаччина та Іспанія.</w:t>
      </w:r>
      <w:proofErr w:type="gramEnd"/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У 4 країнах ЄС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ігії навчають лише релігійні об’єднання поза державною школою. Це Франція, Словенія, Люксембург і Болгарія.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9"/>
          <w:szCs w:val="39"/>
        </w:rPr>
      </w:pPr>
      <w:r w:rsidRPr="00087F2C">
        <w:rPr>
          <w:rFonts w:ascii="inherit" w:eastAsia="Times New Roman" w:hAnsi="inherit" w:cs="Times New Roman"/>
          <w:b/>
          <w:bCs/>
          <w:color w:val="000000"/>
          <w:sz w:val="39"/>
          <w:szCs w:val="39"/>
        </w:rPr>
        <w:t>Конфесійний характер викладання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У переважній більшості країн ЄС викладання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ігії в школі – як і в Польщі – пов’язане з конкретною релігією, і на його програму вирішальним чином впливають окремі церкви. Вони складають навчальні рекомендації та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п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ідручники, а потім подають їх на затвердження органам управління освітою.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ігійні об’єднання також впливають на наймання та звільнення релігійних вчителів, які зобов’язані мати конфесійну богословську підготовку.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Тому шкільні заняття з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ігії проводяться паралельно для різних конфесій, щоб кожен учень міг відвідувати ці уроки відповідно до своєї конфесійної приналежності або віросповіданням. Зазвичай організація заходів для студентів певної церкви, конфесії або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ігії вимагає збору певної групи, що виражає таку волю. Аналогічно вона організовується в Польщі, де є вимога зібрати групу з 10 осіб.</w:t>
      </w: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br/>
        <w:t xml:space="preserve">Усередині конфесійної моделі, де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ігійна освіта курується окремими Церквами, є досить великі відмінності. Павло Монкоса з Люблінського католицького університету пропонує розрізняти «катехитичний та євангелізаційний», «інформаційно-освітній» та «релігієзнавчий»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п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ідходи.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9"/>
          <w:szCs w:val="39"/>
        </w:rPr>
      </w:pPr>
      <w:r w:rsidRPr="00087F2C">
        <w:rPr>
          <w:rFonts w:ascii="inherit" w:eastAsia="Times New Roman" w:hAnsi="inherit" w:cs="Times New Roman"/>
          <w:b/>
          <w:bCs/>
          <w:color w:val="000000"/>
          <w:sz w:val="39"/>
          <w:szCs w:val="39"/>
        </w:rPr>
        <w:t>Катехитична та євангелізаційна модель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Характерним для такого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п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ідходу є здійснення вчення в рамках однієї релігії, а також спрямованість учасників релігійних уроків на поглиблення віри і релігійності віруючих.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З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 цієї причини основним змістом уроків релігії є депозит віри, моральні принципи та літургія даної спільноти віруючих, а метою є особисте та екзистенційне прийняття цього вмісту учасниками. У такій моделі роль школи по суті обмежується організаційними та виховними питаннями.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Такий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п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ідхід до релігійної освіти домінує в державній освіті в Австрії, Хорватії, Фінляндії, Німеччині, Литві, Польщі, Сербії, Словаччині та Угорщині.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Катехитична та євангелізаційна модель навчання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ігії в школі зустрічає все більше критики. Найсерйозніші звинувачення включають його несумісність зі шкільними реаліями, відсутність поваги до ідентичності школи та спробу школи замінити спільноту віруючих у її катехитичній та євангелізаційній мі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с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ії.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9"/>
          <w:szCs w:val="39"/>
        </w:rPr>
      </w:pPr>
      <w:r w:rsidRPr="00087F2C">
        <w:rPr>
          <w:rFonts w:ascii="inherit" w:eastAsia="Times New Roman" w:hAnsi="inherit" w:cs="Times New Roman"/>
          <w:b/>
          <w:bCs/>
          <w:color w:val="000000"/>
          <w:sz w:val="39"/>
          <w:szCs w:val="39"/>
        </w:rPr>
        <w:t>Інформаційно-освітня модель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У цьому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п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ідході особлива увага приділяється інформаційним та освітнім питанням. Тому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в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 першу чергу обговорюється історія християнства і його вплив на культуру Європи і даної країни. Робиться спроба сформувати ставлення по відношенню до Декалогу і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соц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іальним нормам, виробляється дух світогляду і релігійної терпимості. Викладання релігії в школі – в такому підході – не може </w:t>
      </w: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lastRenderedPageBreak/>
        <w:t>розглядатися як «форма делегування школі виконання місіонерських і громадських завдань Церкви». У цій моделі, як правило, існує тісна співпраця між Школою та парафією, особливо у сфері підготовки до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 Т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аїнств. Такий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п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ідхід до навчання релігії можна зустріти сьогодні m.in в Іспанії, Португалії та Італії. В Італії, наприклад, в школі викладається одна година релігії на тиждень, а на другу годину до парафії запрошуються учні.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Як зазначає Р. Халупняк, такий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п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ідхід до навчання ґрунтується на тому, щоб «забезпечити учням здатність аналізувати релігію та індивідуальний і соціальний релігійний досвід, який знаходить свій специфічний вимір у культурі (Халупняк: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ігійна освіта в європейських школах, с. 188-189). Формування особистої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віри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 в такій моделі не має значення.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9"/>
          <w:szCs w:val="39"/>
        </w:rPr>
      </w:pPr>
      <w:r w:rsidRPr="00087F2C">
        <w:rPr>
          <w:rFonts w:ascii="inherit" w:eastAsia="Times New Roman" w:hAnsi="inherit" w:cs="Times New Roman"/>
          <w:b/>
          <w:bCs/>
          <w:color w:val="000000"/>
          <w:sz w:val="39"/>
          <w:szCs w:val="39"/>
        </w:rPr>
        <w:t xml:space="preserve">Модель </w:t>
      </w:r>
      <w:proofErr w:type="gramStart"/>
      <w:r w:rsidRPr="00087F2C">
        <w:rPr>
          <w:rFonts w:ascii="inherit" w:eastAsia="Times New Roman" w:hAnsi="inherit" w:cs="Times New Roman"/>
          <w:b/>
          <w:bCs/>
          <w:color w:val="000000"/>
          <w:sz w:val="39"/>
          <w:szCs w:val="39"/>
        </w:rPr>
        <w:t>рел</w:t>
      </w:r>
      <w:proofErr w:type="gramEnd"/>
      <w:r w:rsidRPr="00087F2C">
        <w:rPr>
          <w:rFonts w:ascii="inherit" w:eastAsia="Times New Roman" w:hAnsi="inherit" w:cs="Times New Roman"/>
          <w:b/>
          <w:bCs/>
          <w:color w:val="000000"/>
          <w:sz w:val="39"/>
          <w:szCs w:val="39"/>
        </w:rPr>
        <w:t>ігієзнавства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У деяких країнах (переважно з протестантською традицією)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ігійна освіта має надконфесійний характер, близький до релігієзнавства. Також немає співпраці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між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 школою та парафією.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П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ідхід релігієзнавства фокусується в першу чергу на наданні інформації про найбільші релігії в світі або присутніх в тій чи іншій країні. Опис і аналіз цих релігій повинен бути зроблений із зовнішньої точки зору, щоб жодна з них не перебувала в привілейованому становищі. В основному такий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п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ідхід передбачає не формування релігійних установок, а передачу інформації та освіти релігійної та ідеологічної толерантності.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Її основою є не теологія, а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ігієзнавство. Отже,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ігійні вчителі зобов’язані знати основні світові релігії, а їхня релігійна приналежність не має значення. Такий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п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ідхід зазвичай використовується там, де головним організатором релігійної освіти є держава та місцеве самоврядування (Англія, Естонія, Норвегія, Шотландія, Швеція, Уельс).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Люксембург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п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ішов ще далі, де в січні 2015 року релігія була вилучена зі шкіл і замінена новим світським предметом: «Освіта в цінностях».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9"/>
          <w:szCs w:val="39"/>
        </w:rPr>
      </w:pPr>
      <w:r w:rsidRPr="00087F2C">
        <w:rPr>
          <w:rFonts w:ascii="inherit" w:eastAsia="Times New Roman" w:hAnsi="inherit" w:cs="Times New Roman"/>
          <w:b/>
          <w:bCs/>
          <w:color w:val="000000"/>
          <w:sz w:val="39"/>
          <w:szCs w:val="39"/>
        </w:rPr>
        <w:t xml:space="preserve">Оцінки в </w:t>
      </w:r>
      <w:proofErr w:type="gramStart"/>
      <w:r w:rsidRPr="00087F2C">
        <w:rPr>
          <w:rFonts w:ascii="inherit" w:eastAsia="Times New Roman" w:hAnsi="inherit" w:cs="Times New Roman"/>
          <w:b/>
          <w:bCs/>
          <w:color w:val="000000"/>
          <w:sz w:val="39"/>
          <w:szCs w:val="39"/>
        </w:rPr>
        <w:t>рел</w:t>
      </w:r>
      <w:proofErr w:type="gramEnd"/>
      <w:r w:rsidRPr="00087F2C">
        <w:rPr>
          <w:rFonts w:ascii="inherit" w:eastAsia="Times New Roman" w:hAnsi="inherit" w:cs="Times New Roman"/>
          <w:b/>
          <w:bCs/>
          <w:color w:val="000000"/>
          <w:sz w:val="39"/>
          <w:szCs w:val="39"/>
        </w:rPr>
        <w:t>ігії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П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ід час уроків релігії виставляються оцінки, але в цілому – за винятком Німеччини – вони не включаються в середнє значення. У деяких країнах ЄС, особливо там, де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ігія є обов’язковою, учні можуть скласти іспит з релігії Matura.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ігію на атестат зрілості можна отримати в Австрії, п’яти федеральних землях Німеччини, Греції, Ірландії та Фінляндії. Це стосується і Чехії, незважаючи на те, що релігія там є добровільним суб’єктом.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9"/>
          <w:szCs w:val="39"/>
        </w:rPr>
      </w:pPr>
      <w:r w:rsidRPr="00087F2C">
        <w:rPr>
          <w:rFonts w:ascii="inherit" w:eastAsia="Times New Roman" w:hAnsi="inherit" w:cs="Times New Roman"/>
          <w:b/>
          <w:bCs/>
          <w:color w:val="000000"/>
          <w:sz w:val="39"/>
          <w:szCs w:val="39"/>
        </w:rPr>
        <w:t xml:space="preserve">Фінансування </w:t>
      </w:r>
      <w:proofErr w:type="gramStart"/>
      <w:r w:rsidRPr="00087F2C">
        <w:rPr>
          <w:rFonts w:ascii="inherit" w:eastAsia="Times New Roman" w:hAnsi="inherit" w:cs="Times New Roman"/>
          <w:b/>
          <w:bCs/>
          <w:color w:val="000000"/>
          <w:sz w:val="39"/>
          <w:szCs w:val="39"/>
        </w:rPr>
        <w:t>рел</w:t>
      </w:r>
      <w:proofErr w:type="gramEnd"/>
      <w:r w:rsidRPr="00087F2C">
        <w:rPr>
          <w:rFonts w:ascii="inherit" w:eastAsia="Times New Roman" w:hAnsi="inherit" w:cs="Times New Roman"/>
          <w:b/>
          <w:bCs/>
          <w:color w:val="000000"/>
          <w:sz w:val="39"/>
          <w:szCs w:val="39"/>
        </w:rPr>
        <w:t>ігійного навчання в державній школі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У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вс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іх країнах, де релігійна освіта присутня в державній системі освіти (як в обов’язковій, так і в добровільній формах), воно фінансується з державних коштів. Це нормальний принцип демократичної правової держави, яка визнає, що релігія є важливим елементом культурної спадщини, і, крім того, оскільки батьки несуть відповідальність за керівництво освітою своїх дітей, держава зобов’язана забезпечити це, якщо вони хочуть, щоб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ігія була присутня в школі. До вчителів релігії ставляться на тих же підставах, що і до вчителів інших предметів. Якби вони працювали на добровільних засадах, це було б незаконним і включало б дискримінацію в межах певної професійної групи.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lastRenderedPageBreak/>
        <w:t>З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 іншого боку, інша модель навчання релігії застосовується до тих країн ЄС, які трактують конституційний принцип секуляризму у своєму законодавстві як радикальне розділення громадської та релігійної сфер: Франції, Нідерландів та Словенії. Там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ігійні заняття організовуються в позакласній зоні релігійними об’єднаннями. Однак ця модель в Європі в меншості. Навіть у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св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ітській Франції в двох департаментах – Ельзасі і Лотарингії – релігійне навчання присутнє в державних школах. Це спадщина німецької правової системи, яка триває донині як вираз поваги до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м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ісцевих традицій цього прикордонного регіону.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Польща у своїй правовій системі, що регулює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ігійні питання, після здобуття суверенітету приєдналася до моделі більшості, що діє в Європі, яка полягає в тому, що уроки релігії присутні в школі, участь у них є добровільною, а окремі церкви та релігійні об’єднання несуть відповідальність за свою навчальну програму.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9"/>
          <w:szCs w:val="39"/>
        </w:rPr>
      </w:pPr>
      <w:r w:rsidRPr="00087F2C">
        <w:rPr>
          <w:rFonts w:ascii="inherit" w:eastAsia="Times New Roman" w:hAnsi="inherit" w:cs="Times New Roman"/>
          <w:b/>
          <w:bCs/>
          <w:color w:val="000000"/>
          <w:sz w:val="39"/>
          <w:szCs w:val="39"/>
        </w:rPr>
        <w:t xml:space="preserve">Конкретні заходи на національному </w:t>
      </w:r>
      <w:proofErr w:type="gramStart"/>
      <w:r w:rsidRPr="00087F2C">
        <w:rPr>
          <w:rFonts w:ascii="inherit" w:eastAsia="Times New Roman" w:hAnsi="inherit" w:cs="Times New Roman"/>
          <w:b/>
          <w:bCs/>
          <w:color w:val="000000"/>
          <w:sz w:val="39"/>
          <w:szCs w:val="39"/>
        </w:rPr>
        <w:t>р</w:t>
      </w:r>
      <w:proofErr w:type="gramEnd"/>
      <w:r w:rsidRPr="00087F2C">
        <w:rPr>
          <w:rFonts w:ascii="inherit" w:eastAsia="Times New Roman" w:hAnsi="inherit" w:cs="Times New Roman"/>
          <w:b/>
          <w:bCs/>
          <w:color w:val="000000"/>
          <w:sz w:val="39"/>
          <w:szCs w:val="39"/>
        </w:rPr>
        <w:t>івні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</w:pPr>
      <w:proofErr w:type="gramStart"/>
      <w:r w:rsidRPr="00087F2C"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  <w:t>Австр</w:t>
      </w:r>
      <w:proofErr w:type="gramEnd"/>
      <w:r w:rsidRPr="00087F2C"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  <w:t>ія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Обов’язок викладати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ігію в державних школах випливає зі статті 2 Закону про освіту 1962 року. У ній зазначено, що метою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австр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ійської освіти є співробітництво через відповідну освіту у розвитку здібностей молоді відповідно до їхніх релігійних цінностей. Тому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ігійне навчання в державних школах є обов’язковим, а його витрати покриваються за рахунок державних коштів. Учні віком до 14 років не можуть відвідувати уроки релігії в школі, якщо їхні батьки просять про це в письмовій формі. Учні старшого віку можуть зробити свій вибір самостійно, але враховується тільки письмова заява.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Вчителями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ігії в державних школах можуть бути тільки особи, затверджені відповідним релігійним об’єднанням. Навчальна програма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ігійної освіти залишається компетенцією Церков. Міністерство освіти має бути поінформоване про його змі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ст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, але не зобов’язане його приймати. Розробка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п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ідручників для релігійного навчання, як і з інших предметів, фінансується державою.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Кожен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австр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ійський випускник середньої школи може вибрати релігію, а отриманий бал можна знайти в атестаті зрілості.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Однак оцінка з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ігії не впливає на середню оцінку. Враховуються оцінки, отримані з основних предметів. Ступінь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ігії має значення лише тоді, коли студент має намір вивчати теологію або вступити до семінарії.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</w:pPr>
      <w:r w:rsidRPr="00087F2C"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  <w:t>Бельгія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Школи, якими керують державні органи, пропонують вибі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 між катехизацією в одній із визнаних державою конфесій та класами етики. Витрати на організацію цих уроків несе Міністерство освіти. Однак існує ймовірність звільнення від занять, якщо батьки учня не приймають ні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ігію, ні етику.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</w:pPr>
      <w:r w:rsidRPr="00087F2C"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  <w:t>Болгарія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У деяких конфесійних школах можна організовувати уроки православної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ігії, а католицька церква може лише проводити парафіяльну катехизацію. У народній школі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ігійне навчання досі не відновлено.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</w:pPr>
      <w:r w:rsidRPr="00087F2C"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  <w:t>Хорватія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Уроки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ігії є конфесійними та необов’язковими. Плани занять передбачають 2 години на тиждень.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</w:pPr>
      <w:r w:rsidRPr="00087F2C"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  <w:lastRenderedPageBreak/>
        <w:t>Чеська Республіка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ігійне навчання в державних школах є добровільним і покривається Міністерством освіти.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ігійні вчителі повинні мати повноваження від влади конкретної церкви. У державних школах немає альтернативного предмету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ігії, тому заняття проводяться в день, коли занять менше, як правило, в середу вдень.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Ц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 заняття також відвідують багато студентів, які заявляють про себе як про невіруючих, і Церкви підтримують цю практику, розглядаючи її як можливість представити свою релігію ширше, також невіруючим. У Чехії, незважаючи на те, що уроки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ігії є добровільними, з неї можна скласти іспит matura.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</w:pPr>
      <w:r w:rsidRPr="00087F2C"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  <w:t>Данія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Викладання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ігії в державних школах організовано як «вивчення знань про християнство». Він є обов’язковим предметом у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вс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іх типах шкіл, і його витрати несе держава. Навчання є обов’язковим з 1-го по 10-й клас, за винятком 7-го та 8-го класів, коли учні готуються до конфірмації в парафії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п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ід керівництвом пастора. Діти, які не отримали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п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ідтвердження (з невіруючих сімей), зобов’язані продовжувати вивчати «знання про християнство» в школі протягом цього часу. У старших класах програма «знання християнства» включає в себе інші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ігії і представлення різноманітних світоглядів.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</w:pPr>
      <w:r w:rsidRPr="00087F2C"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  <w:t>Фінляндія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Відповідно до Закону про свободу віросповідання, кожен учень початкової та середньої школи має право на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ігійне навчання відповідно до своєї релігії. Муніципалітети несуть відповідальність за його організацію та фінансування. Студенти, які не відвідують катехизацію, мають право брати участь у заняттях з етики. На іспиті матура можна скласти іспит або з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ігії, або з етики.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Кожній дитині, яка ще не досягла шкільного віку, повинна бути гарантована можливість вивчати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ігію або етику в дитячому садку, який вона відвідує. Для того, щоб дати можливість якомога більшій кількості дітей отримати користь, це вчення має всехристиянський характер. Заняття фінансуються органами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м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ісцевого самоврядування.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</w:pPr>
      <w:r w:rsidRPr="00087F2C"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  <w:t>Франція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У державних школах уроки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ігії не організовуються через радикально зрозумілий принцип секуляризму, який перешкоджає існуванню релігійних елементів у просторі, за який відповідає держава. Однак, в ім’я терпимості до віруючих, закон 1982 року передбача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є,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 що кожна державна школа дозволяє один вільний день з понеділка по п’ятницю для релігійного навчання поза школою. Його витрати частково покриваються батьками, а частково церквами та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ігійними об’єднаннями.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Навпаки, у двох східних департаментах Франції, Ельзасі та Лотарингії,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ігійне навчання в державних школах є обов’язковим, оскільки воно існувало в цих районах до 1871 року, тобто до того, як ці райони були знову включені до складу французької держави після Першої світової війни.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</w:pPr>
      <w:r w:rsidRPr="00087F2C"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  <w:t>Греція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У початковій і середній школі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ігійне навчання є обов’язковим і ведеться відповідно до віровчення Православної Церкви.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ігійні вчителі, як і священнослужителі, мають статус державних службовців і отримують зарплату. Їх призначення, як і навчальна програма, залежить виключно від Православної Церкви. Неправославні студенти не зобов’язані відвідувати ці заняття. Батькам </w:t>
      </w: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lastRenderedPageBreak/>
        <w:t xml:space="preserve">гарантується право виховувати своїх дітей відповідно до власних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ігійних переконань.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</w:pPr>
      <w:r w:rsidRPr="00087F2C"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  <w:t>Нідерланди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Конституція передбача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є,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 що державна освіта буде належним чином враховувати релігію особистості, і цей закон дозволяє, але не вимагає, щоб уроки катехизації проводилися в школах. Однак предмет «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ігія» включений в навчальну програму, але його характер також заснований на ознайомленні учнів з припущеннями різних віросповідань. Має строго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ігійний характер. Ним керують непрофесійні викладачі, які також викладають інші предмети.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</w:pPr>
      <w:r w:rsidRPr="00087F2C"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  <w:t>Іспанія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У державних школах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ігійні вчителі призначаються католицькими єпархіями і оплачуються державою. Заняття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ігією не є обов’язковими. Для інших конфесій держава фінансує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ігійні класи, якщо в школі є принаймні 10 учнів. Ступінь релігії не впливає на просування до наступного класу або виділення стипендій.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</w:pPr>
      <w:r w:rsidRPr="00087F2C"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  <w:t>Ірландія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ігійне навчання присутнє у всіх школах, і нагляд за ним належить відповідній Церкві. Діти, чиї батьки не бажають цього робити, не беруть участі в уроках релігії. Витрати на релігійну освіту несе держава. Є можливість здати релігію на іспиті матура.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</w:pPr>
      <w:r w:rsidRPr="00087F2C"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  <w:t>Литва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ігійні уроки бувають конфесійними і добровільними. Планується одна година на тиждень.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</w:pPr>
      <w:r w:rsidRPr="00087F2C"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  <w:t>Німеччина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У Німеччині право викладати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ігію в школах гарантується конституцією (пункт 7 статті 3), згідно з якою уроки релігії повинні проводитися окремо для різних конфесій, з взаємною повагою.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ігія, яка розглядалася як звичайний предмет, була включена в навчальну програму двох годин на тиждень у всіх державних школах.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П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ідготовка до таїнств, з іншого боку, відбувається на церковній території.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ігія викладається відповідно до вимог окремих Церков і під їхнім контролем. До досягнення ним 14-річного віку про його участь в уроках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ігії приймають саме батьки, а потім і сам учень. Згідно зі статтею 7(3) Конституції, катехизація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в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 школі не може бути нижчою, ніж інші предмети. Таким чином, оцінка з нього ставиться на атестат і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включається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 в середню величину. Витрати на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ігійну освіту несе земля.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У Німеччині можна здати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ігію як предмет бакалаврату. Ступінь з нього поті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м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 показується в атестаті зрілості. Детальні правила встановлюються кожним земельним університетом.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</w:pPr>
      <w:r w:rsidRPr="00087F2C"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  <w:t>Румунія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Уроки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ігії організовуються для тих конфесій, які мають принаймні 10 учнів у даному класі та 15 у середніх школах. Навчальні програми визначаються спільно освітньою та церковною владою, вони повинні бути спі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вв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іднесені з чинною шкільною програмою.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</w:pPr>
      <w:r w:rsidRPr="00087F2C"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  <w:t>Словакія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lastRenderedPageBreak/>
        <w:t xml:space="preserve">Катехизація в державних школах є добровільною і фінансується Міністерством освіти. Етика є альтернативним предметом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ігії. Навчальний план релігійного навчання складається відповідальною Церквою.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</w:pPr>
      <w:r w:rsidRPr="00087F2C"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  <w:t>Угорщина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З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 2013 року «етичні та релігійні заняття» стали обов’язковим предметом, хоча батьки також можуть відправити своїх дітей на саму етику. Крім цих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ігієзнавчих занять, церкви провідних угорських конфесій також пропонують власні уроки в школах, на які зарахування не є обов’язковим.</w:t>
      </w: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br/>
        <w:t xml:space="preserve">Церковна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ігійна освіта, хоча і здійснюється в приміщенні школи, не входить до її навчальної програми, вчитель релігії не є членом викладацького складу, оцінки з релігії не ставляться в атестаті. Релігійні вчителі, таким чином, є церковними працівниками, але кошти на їх зарплату забезпечує держава. Вона розподіляє їх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між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 Церквами у вигляді окремих пожертвувань.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</w:pPr>
      <w:r w:rsidRPr="00087F2C">
        <w:rPr>
          <w:rFonts w:ascii="inherit" w:eastAsia="Times New Roman" w:hAnsi="inherit" w:cs="Times New Roman"/>
          <w:b/>
          <w:bCs/>
          <w:color w:val="000000"/>
          <w:sz w:val="34"/>
          <w:szCs w:val="34"/>
        </w:rPr>
        <w:t>Італія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Держава несе тягар фінансування викладання католицької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ігії в школах і дитячих садках. У більшості шкіл одна година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ігії проводиться в приміщенні школи, а інша – на території парафії. Участь є добровільною.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oto Sans" w:eastAsia="Times New Roman" w:hAnsi="Noto Sans" w:cs="Times New Roman"/>
          <w:color w:val="000000"/>
          <w:sz w:val="26"/>
          <w:szCs w:val="26"/>
        </w:rPr>
      </w:pPr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Викладачі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ігії призначаються єпархіальним архієреєм з числа кандидатів, які мають свідоцтва про богословсько-педагогічну кваліфікацію. Якщо канонічна місія відкликана, вчитель повинен відмовитися від викладання католицької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рел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 xml:space="preserve">ігії. Навчальна програма релігійної освіти готується командою, призначеною спільно міністром освіти та президентом єпископату. </w:t>
      </w:r>
      <w:proofErr w:type="gramStart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П</w:t>
      </w:r>
      <w:proofErr w:type="gramEnd"/>
      <w:r w:rsidRPr="00087F2C">
        <w:rPr>
          <w:rFonts w:ascii="Noto Sans" w:eastAsia="Times New Roman" w:hAnsi="Noto Sans" w:cs="Times New Roman"/>
          <w:color w:val="000000"/>
          <w:sz w:val="26"/>
          <w:szCs w:val="26"/>
        </w:rPr>
        <w:t>ідручники повинні мати церковне «nihil obstat».</w:t>
      </w:r>
    </w:p>
    <w:p w:rsidR="00087F2C" w:rsidRPr="00087F2C" w:rsidRDefault="00087F2C" w:rsidP="00E346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oppins" w:eastAsia="Times New Roman" w:hAnsi="Poppins" w:cs="Times New Roman"/>
          <w:color w:val="000000"/>
        </w:rPr>
      </w:pPr>
      <w:r w:rsidRPr="00087F2C">
        <w:rPr>
          <w:rFonts w:ascii="Poppins" w:eastAsia="Times New Roman" w:hAnsi="Poppins" w:cs="Times New Roman"/>
          <w:color w:val="000000"/>
        </w:rPr>
        <w:t>Джерело: </w:t>
      </w:r>
      <w:hyperlink r:id="rId6" w:history="1">
        <w:r w:rsidRPr="00087F2C">
          <w:rPr>
            <w:rFonts w:ascii="Poppins" w:eastAsia="Times New Roman" w:hAnsi="Poppins" w:cs="Times New Roman"/>
            <w:color w:val="181818"/>
            <w:u w:val="single"/>
          </w:rPr>
          <w:t>ekai.pl</w:t>
        </w:r>
      </w:hyperlink>
    </w:p>
    <w:p w:rsidR="00A3089E" w:rsidRDefault="00A3089E" w:rsidP="00E346AA">
      <w:pPr>
        <w:spacing w:after="0" w:line="240" w:lineRule="auto"/>
        <w:ind w:firstLine="709"/>
        <w:jc w:val="both"/>
      </w:pPr>
    </w:p>
    <w:sectPr w:rsidR="00A3089E" w:rsidSect="003B4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oppi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grammar="clean"/>
  <w:defaultTabStop w:val="708"/>
  <w:characterSpacingControl w:val="doNotCompress"/>
  <w:compat>
    <w:useFELayout/>
  </w:compat>
  <w:rsids>
    <w:rsidRoot w:val="00087F2C"/>
    <w:rsid w:val="00087F2C"/>
    <w:rsid w:val="003B41FB"/>
    <w:rsid w:val="00A3089E"/>
    <w:rsid w:val="00E3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1FB"/>
  </w:style>
  <w:style w:type="paragraph" w:styleId="2">
    <w:name w:val="heading 2"/>
    <w:basedOn w:val="a"/>
    <w:link w:val="20"/>
    <w:uiPriority w:val="9"/>
    <w:qFormat/>
    <w:rsid w:val="00087F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87F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7F2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87F2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87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87F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9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7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1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1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4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kai.pl/religia-w-szkole-jak-to-wyglada-w-europie/" TargetMode="External"/><Relationship Id="rId5" Type="http://schemas.openxmlformats.org/officeDocument/2006/relationships/hyperlink" Target="https://www.ekai.pl/tag/unia-europejska/" TargetMode="External"/><Relationship Id="rId4" Type="http://schemas.openxmlformats.org/officeDocument/2006/relationships/hyperlink" Target="https://ekai.pl/?s=Nauka+relig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2856</Words>
  <Characters>16284</Characters>
  <Application>Microsoft Office Word</Application>
  <DocSecurity>0</DocSecurity>
  <Lines>135</Lines>
  <Paragraphs>38</Paragraphs>
  <ScaleCrop>false</ScaleCrop>
  <Company/>
  <LinksUpToDate>false</LinksUpToDate>
  <CharactersWithSpaces>19102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2024-04-15T21:19:00Z</dcterms:created>
  <dcterms:modified xsi:type="dcterms:W3CDTF">2026-05-19T20:31:00Z</dcterms:modified>
</cp:coreProperties>
</file>