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10404"/>
        </w:tabs>
        <w:spacing w:before="43"/>
        <w:ind w:left="2270" w:right="0" w:firstLine="0"/>
        <w:jc w:val="center"/>
        <w:rPr>
          <w:rFonts w:ascii="Calibri" w:hAnsi="Calibri"/>
          <w:b/>
          <w:sz w:val="32"/>
        </w:rPr>
      </w:pPr>
      <w:r>
        <w:rPr/>
        <w:drawing>
          <wp:anchor distT="0" distB="0" distL="0" distR="0" simplePos="false" relativeHeight="2" behindDoc="true" locked="false" layoutInCell="true" allowOverlap="true">
            <wp:simplePos x="0" y="0"/>
            <wp:positionH relativeFrom="page">
              <wp:posOffset>5570854</wp:posOffset>
            </wp:positionH>
            <wp:positionV relativeFrom="paragraph">
              <wp:posOffset>-104899</wp:posOffset>
            </wp:positionV>
            <wp:extent cx="1323973" cy="1336674"/>
            <wp:effectExtent l="0" t="0" r="0" b="0"/>
            <wp:wrapNone/>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1323973" cy="1336674"/>
                    </a:xfrm>
                    <a:prstGeom prst="rect"/>
                  </pic:spPr>
                </pic:pic>
              </a:graphicData>
            </a:graphic>
          </wp:anchor>
        </w:drawing>
      </w:r>
      <w:r>
        <w:rPr>
          <w:rFonts w:ascii="Calibri" w:hAnsi="Calibri"/>
          <w:b/>
          <w:color w:val="ff0000"/>
          <w:position w:val="4"/>
          <w:sz w:val="28"/>
        </w:rPr>
        <w:t>Місце</w:t>
      </w:r>
      <w:r>
        <w:rPr>
          <w:rFonts w:ascii="Calibri" w:hAnsi="Calibri"/>
          <w:b/>
          <w:color w:val="ff0000"/>
          <w:position w:val="4"/>
          <w:sz w:val="28"/>
          <w:lang w:val="en-US"/>
        </w:rPr>
        <w:t xml:space="preserve"> для</w:t>
      </w:r>
      <w:r>
        <w:rPr>
          <w:rFonts w:ascii="Calibri" w:hAnsi="Calibri"/>
          <w:b/>
          <w:color w:val="ff0000"/>
          <w:position w:val="4"/>
          <w:sz w:val="28"/>
        </w:rPr>
        <w:t xml:space="preserve"> нотат</w:t>
      </w:r>
      <w:r>
        <w:rPr>
          <w:rFonts w:ascii="Calibri" w:hAnsi="Calibri"/>
          <w:b/>
          <w:color w:val="ff0000"/>
          <w:position w:val="4"/>
          <w:sz w:val="28"/>
          <w:lang w:val="en-US"/>
        </w:rPr>
        <w:t>ок</w:t>
      </w:r>
      <w:r>
        <w:rPr>
          <w:rFonts w:ascii="Calibri" w:hAnsi="Calibri"/>
          <w:b/>
          <w:color w:val="ff0000"/>
          <w:position w:val="4"/>
          <w:sz w:val="28"/>
        </w:rPr>
        <w:t>:</w:t>
      </w:r>
      <w:r>
        <w:rPr>
          <w:rFonts w:ascii="Calibri" w:hAnsi="Calibri"/>
          <w:b/>
          <w:color w:val="ff0000"/>
          <w:position w:val="4"/>
          <w:sz w:val="28"/>
        </w:rPr>
        <w:tab/>
      </w:r>
      <w:r>
        <w:rPr>
          <w:rFonts w:ascii="Calibri" w:hAnsi="Calibri"/>
          <w:b w:val="false"/>
          <w:bCs w:val="false"/>
          <w:sz w:val="22"/>
          <w:szCs w:val="22"/>
        </w:rPr>
        <w:t>В</w:t>
      </w:r>
      <w:r>
        <w:rPr>
          <w:rFonts w:hAnsi="Calibri"/>
          <w:b w:val="false"/>
          <w:bCs w:val="false"/>
          <w:sz w:val="22"/>
          <w:szCs w:val="22"/>
          <w:lang w:val="en-US"/>
        </w:rPr>
        <w:t xml:space="preserve"> </w:t>
      </w:r>
      <w:r>
        <w:rPr>
          <w:rFonts w:ascii="Calibri" w:hAnsi="Calibri"/>
          <w:b w:val="false"/>
          <w:bCs w:val="false"/>
          <w:sz w:val="22"/>
          <w:szCs w:val="22"/>
        </w:rPr>
        <w:t>ДОРОЗІ</w:t>
      </w:r>
      <w:r>
        <w:rPr>
          <w:rFonts w:hAnsi="Calibri"/>
          <w:b w:val="false"/>
          <w:bCs w:val="false"/>
          <w:sz w:val="22"/>
          <w:szCs w:val="22"/>
          <w:lang w:val="en-US"/>
        </w:rPr>
        <w:t xml:space="preserve"> </w:t>
      </w:r>
      <w:r>
        <w:rPr>
          <w:rFonts w:ascii="Calibri" w:hAnsi="Calibri"/>
          <w:b w:val="false"/>
          <w:bCs w:val="false"/>
          <w:sz w:val="22"/>
          <w:szCs w:val="22"/>
        </w:rPr>
        <w:t>НА СДМ ЛІСАБОН 2023</w:t>
      </w:r>
    </w:p>
    <w:p>
      <w:pPr>
        <w:pStyle w:val="style4098"/>
        <w:spacing w:before="178"/>
        <w:ind w:left="11310" w:right="949"/>
        <w:jc w:val="center"/>
        <w:rPr>
          <w:b w:val="false"/>
          <w:bCs w:val="false"/>
          <w:sz w:val="24"/>
          <w:szCs w:val="24"/>
        </w:rPr>
      </w:pPr>
      <w:r>
        <w:rPr>
          <w:b w:val="false"/>
          <w:bCs w:val="false"/>
          <w:sz w:val="24"/>
          <w:szCs w:val="24"/>
          <w:lang w:val="en-US"/>
        </w:rPr>
        <w:t xml:space="preserve">КВІТЕНЬ </w:t>
      </w:r>
      <w:r>
        <w:rPr>
          <w:b w:val="false"/>
          <w:bCs w:val="false"/>
          <w:sz w:val="24"/>
          <w:szCs w:val="24"/>
        </w:rPr>
        <w:t>202</w:t>
      </w:r>
      <w:r>
        <w:rPr>
          <w:b w:val="false"/>
          <w:bCs w:val="false"/>
          <w:sz w:val="24"/>
          <w:szCs w:val="24"/>
          <w:lang w:val="en-US"/>
        </w:rPr>
        <w:t>3</w:t>
      </w:r>
    </w:p>
    <w:p>
      <w:pPr>
        <w:pStyle w:val="style0"/>
        <w:spacing w:before="172"/>
        <w:ind w:left="11310" w:right="1026" w:firstLine="0"/>
        <w:jc w:val="center"/>
        <w:rPr>
          <w:rFonts w:ascii="Calibri" w:hAnsi="Calibri"/>
          <w:b w:val="false"/>
          <w:bCs w:val="false"/>
          <w:sz w:val="24"/>
          <w:szCs w:val="24"/>
        </w:rPr>
      </w:pPr>
      <w:r>
        <w:rPr>
          <w:rFonts w:ascii="Calibri" w:hAnsi="Calibri"/>
          <w:b w:val="false"/>
          <w:bCs w:val="false"/>
          <w:sz w:val="24"/>
          <w:szCs w:val="24"/>
        </w:rPr>
        <w:t>КОНСПЕКТ ДЛЯ УЧАСНИКА</w:t>
      </w:r>
    </w:p>
    <w:p>
      <w:pPr>
        <w:pStyle w:val="style62"/>
        <w:rPr>
          <w:sz w:val="28"/>
          <w:szCs w:val="28"/>
          <w:lang w:val="en-US"/>
        </w:rPr>
      </w:pPr>
      <w:r>
        <w:rPr>
          <w:sz w:val="28"/>
          <w:szCs w:val="28"/>
          <w:lang w:val="en-US"/>
        </w:rPr>
        <w:t xml:space="preserve">ЄВХАРИСТІЯ </w:t>
      </w:r>
    </w:p>
    <w:p>
      <w:pPr>
        <w:pStyle w:val="style62"/>
        <w:rPr>
          <w:sz w:val="28"/>
          <w:szCs w:val="28"/>
        </w:rPr>
      </w:pPr>
    </w:p>
    <w:p>
      <w:pPr>
        <w:pStyle w:val="style4098"/>
        <w:ind w:left="8153"/>
        <w:rPr/>
      </w:pPr>
      <w:r>
        <w:rPr>
          <w:color w:val="ff0000"/>
        </w:rPr>
        <w:t>Ціл</w:t>
      </w:r>
      <w:r>
        <w:rPr>
          <w:color w:val="ff0000"/>
          <w:lang w:val="en-US"/>
        </w:rPr>
        <w:t xml:space="preserve">і </w:t>
      </w:r>
      <w:r>
        <w:rPr>
          <w:color w:val="ff0000"/>
        </w:rPr>
        <w:t>зустрічі</w:t>
      </w:r>
    </w:p>
    <w:p>
      <w:pPr>
        <w:pStyle w:val="style179"/>
        <w:numPr>
          <w:ilvl w:val="0"/>
          <w:numId w:val="1"/>
        </w:numPr>
        <w:tabs>
          <w:tab w:val="left" w:leader="none" w:pos="8153"/>
          <w:tab w:val="left" w:leader="none" w:pos="8154"/>
        </w:tabs>
        <w:spacing w:before="41" w:after="0" w:lineRule="auto" w:line="360"/>
        <w:ind w:left="8153" w:right="0" w:hanging="361"/>
        <w:jc w:val="left"/>
        <w:rPr>
          <w:rFonts w:ascii="Calibri"/>
          <w:sz w:val="22"/>
          <w:lang w:val="en-US"/>
        </w:rPr>
      </w:pPr>
      <w:r>
        <w:rPr>
          <w:rFonts w:hAnsi="Calibri"/>
          <w:sz w:val="22"/>
          <w:lang w:val="en-US"/>
        </w:rPr>
        <w:t>Ми переходимо від постави «бути на Месі» до «брати участь у Месі»</w:t>
      </w:r>
    </w:p>
    <w:p>
      <w:pPr>
        <w:pStyle w:val="style179"/>
        <w:numPr>
          <w:ilvl w:val="0"/>
          <w:numId w:val="1"/>
        </w:numPr>
        <w:tabs>
          <w:tab w:val="left" w:leader="none" w:pos="8153"/>
          <w:tab w:val="left" w:leader="none" w:pos="8154"/>
        </w:tabs>
        <w:spacing w:before="41" w:after="0" w:lineRule="auto" w:line="360"/>
        <w:ind w:left="8153" w:right="0" w:hanging="361"/>
        <w:jc w:val="left"/>
        <w:rPr>
          <w:rFonts w:ascii="Calibri"/>
          <w:sz w:val="22"/>
          <w:lang w:val="en-US"/>
        </w:rPr>
      </w:pPr>
      <w:r>
        <w:rPr>
          <w:rFonts w:ascii="Calibri"/>
          <w:sz w:val="22"/>
          <w:lang w:val="en-US"/>
        </w:rPr>
        <w:t xml:space="preserve"> Ми розуміємо, чому Євхаристія є найважливішою молитвою Церкви</w:t>
      </w:r>
    </w:p>
    <w:p>
      <w:pPr>
        <w:pStyle w:val="style179"/>
        <w:numPr>
          <w:ilvl w:val="0"/>
          <w:numId w:val="1"/>
        </w:numPr>
        <w:tabs>
          <w:tab w:val="left" w:leader="none" w:pos="8153"/>
          <w:tab w:val="left" w:leader="none" w:pos="8154"/>
        </w:tabs>
        <w:spacing w:before="41" w:after="0" w:lineRule="auto" w:line="360"/>
        <w:ind w:left="8153" w:right="0" w:hanging="361"/>
        <w:jc w:val="left"/>
        <w:rPr>
          <w:rFonts w:ascii="Calibri"/>
          <w:sz w:val="22"/>
          <w:lang w:val="en-US"/>
        </w:rPr>
      </w:pPr>
      <w:r>
        <w:rPr>
          <w:rFonts w:ascii="Calibri"/>
          <w:sz w:val="22"/>
          <w:lang w:val="en-US"/>
        </w:rPr>
        <w:t xml:space="preserve"> Ми знаємо, що робити, щоб добре переживати Євхаристію</w:t>
      </w:r>
    </w:p>
    <w:p>
      <w:pPr>
        <w:pStyle w:val="style179"/>
        <w:numPr>
          <w:ilvl w:val="0"/>
          <w:numId w:val="1"/>
        </w:numPr>
        <w:tabs>
          <w:tab w:val="left" w:leader="none" w:pos="8153"/>
          <w:tab w:val="left" w:leader="none" w:pos="8154"/>
        </w:tabs>
        <w:spacing w:before="41" w:after="0" w:lineRule="auto" w:line="360"/>
        <w:ind w:left="8153" w:right="0" w:hanging="361"/>
        <w:jc w:val="left"/>
        <w:rPr>
          <w:rFonts w:ascii="Calibri"/>
          <w:sz w:val="22"/>
          <w:lang w:val="en-US"/>
        </w:rPr>
      </w:pPr>
      <w:r>
        <w:rPr>
          <w:rFonts w:ascii="Calibri"/>
          <w:sz w:val="22"/>
          <w:lang w:val="en-US"/>
        </w:rPr>
        <w:t xml:space="preserve"> Відкриваємо потребу перебування перед Господом у Пресвятих Тайнах</w:t>
      </w:r>
    </w:p>
    <w:p>
      <w:pPr>
        <w:pStyle w:val="style0"/>
        <w:numPr>
          <w:ilvl w:val="0"/>
          <w:numId w:val="0"/>
        </w:numPr>
        <w:tabs>
          <w:tab w:val="left" w:leader="none" w:pos="8153"/>
          <w:tab w:val="left" w:leader="none" w:pos="8154"/>
        </w:tabs>
        <w:spacing w:before="41" w:after="0" w:lineRule="auto" w:line="360"/>
        <w:ind w:left="0" w:right="0"/>
        <w:jc w:val="left"/>
        <w:rPr>
          <w:rFonts w:ascii="Calibri"/>
          <w:sz w:val="22"/>
        </w:rPr>
      </w:pPr>
    </w:p>
    <w:p>
      <w:pPr>
        <w:pStyle w:val="style4098"/>
        <w:spacing w:lineRule="auto" w:line="360"/>
        <w:ind w:left="8153"/>
        <w:rPr/>
      </w:pPr>
      <w:r>
        <w:rPr>
          <w:color w:val="ff0000"/>
        </w:rPr>
        <w:t>Слово</w:t>
      </w:r>
      <w:r>
        <w:rPr>
          <w:color w:val="ff0000"/>
          <w:lang w:val="en-US"/>
        </w:rPr>
        <w:t xml:space="preserve"> </w:t>
      </w:r>
      <w:r>
        <w:rPr>
          <w:color w:val="ff0000"/>
        </w:rPr>
        <w:t>Боже</w:t>
      </w:r>
      <w:r>
        <w:rPr>
          <w:color w:val="ff0000"/>
          <w:lang w:val="en-US"/>
        </w:rPr>
        <w:t xml:space="preserve"> (Лк 22, 14-18)</w:t>
      </w:r>
    </w:p>
    <w:p>
      <w:pPr>
        <w:pStyle w:val="style66"/>
        <w:spacing w:before="48" w:lineRule="auto" w:line="360"/>
        <w:ind w:left="8153" w:right="116" w:firstLine="708"/>
        <w:jc w:val="both"/>
        <w:rPr>
          <w:sz w:val="21"/>
          <w:szCs w:val="21"/>
        </w:rPr>
      </w:pPr>
      <w:r>
        <w:rPr>
          <w:lang w:val="en-US"/>
        </w:rPr>
        <w:t xml:space="preserve"> І як прийшла година, сів Ісус до столу й апостоли з Ним. І Він до них промовив: Я сильно бажав спожити оцю пасху з вами перш, ніж Мені страждати, бо кажу вам, Я її більш не буду їсти, аж поки вона не звершиться в Божім Царстві. І, взявши чашу, віддав хвалу й мовив:  Візьміть її і поділіться між собою, бо, кажу вам: Віднині Я не буду більше пити з плоду винограду, доки не прийде Боже Царство.</w:t>
      </w:r>
    </w:p>
    <w:p>
      <w:pPr>
        <w:pStyle w:val="style66"/>
        <w:spacing w:before="48" w:lineRule="auto" w:line="360"/>
        <w:ind w:left="8153" w:right="116" w:firstLine="708"/>
        <w:jc w:val="both"/>
        <w:rPr>
          <w:sz w:val="24"/>
          <w:szCs w:val="24"/>
        </w:rPr>
      </w:pPr>
      <w:r>
        <w:rPr>
          <w:sz w:val="24"/>
          <w:szCs w:val="24"/>
          <w:lang w:val="en-US"/>
        </w:rPr>
        <w:t>І, взявши хліб, віддав хвалу, поламав, дав їм і мовив:  Це – моє Тіло, що за вас віддається. Чиніть це на мій спомин. Так само чашу по вечері, кажучи: Ця чаша – це Новий Завіт у моїй Крові, що за вас проливається.</w:t>
      </w:r>
    </w:p>
    <w:p>
      <w:pPr>
        <w:pStyle w:val="style66"/>
        <w:spacing w:before="48" w:lineRule="auto" w:line="360"/>
        <w:ind w:left="8153" w:right="116" w:firstLine="708"/>
        <w:jc w:val="both"/>
        <w:rPr>
          <w:sz w:val="21"/>
          <w:szCs w:val="21"/>
        </w:rPr>
        <w:sectPr>
          <w:type w:val="continuous"/>
          <w:pgSz w:w="16840" w:h="11910" w:orient="landscape"/>
          <w:pgMar w:top="500" w:right="600" w:bottom="280" w:left="620" w:header="720" w:footer="720" w:gutter="0"/>
        </w:sectPr>
      </w:pPr>
    </w:p>
    <w:p>
      <w:pPr>
        <w:pStyle w:val="style4098"/>
        <w:spacing w:lineRule="auto" w:line="360"/>
        <w:ind w:left="0"/>
        <w:jc w:val="both"/>
        <w:rPr>
          <w:b w:val="false"/>
          <w:bCs w:val="false"/>
          <w:color w:val="000000"/>
          <w:sz w:val="22"/>
          <w:szCs w:val="22"/>
          <w:highlight w:val="none"/>
          <w:lang w:val="en-US"/>
        </w:rPr>
      </w:pPr>
    </w:p>
    <w:p>
      <w:pPr>
        <w:pStyle w:val="style4098"/>
        <w:spacing w:lineRule="auto" w:line="360"/>
        <w:ind w:left="0"/>
        <w:rPr>
          <w:rFonts w:ascii="Calibri"/>
          <w:b/>
          <w:color w:val="ff0000"/>
          <w:sz w:val="30"/>
        </w:rPr>
      </w:pPr>
      <w:r>
        <w:rPr>
          <w:color w:val="ff0000"/>
          <w:highlight w:val="none"/>
          <w:lang w:val="en-US"/>
        </w:rPr>
        <w:t xml:space="preserve">Золоті думки з конференції </w:t>
      </w:r>
    </w:p>
    <w:p>
      <w:pPr>
        <w:pStyle w:val="style0"/>
        <w:numPr>
          <w:ilvl w:val="0"/>
          <w:numId w:val="0"/>
        </w:numPr>
        <w:tabs>
          <w:tab w:val="left" w:leader="none" w:pos="819"/>
          <w:tab w:val="left" w:leader="none" w:pos="820"/>
        </w:tabs>
        <w:spacing w:before="0" w:after="0" w:lineRule="auto" w:line="360"/>
        <w:ind w:left="0" w:right="0"/>
        <w:jc w:val="both"/>
        <w:rPr>
          <w:b/>
          <w:bCs/>
          <w:color w:val="ff0000"/>
          <w:sz w:val="24"/>
          <w:szCs w:val="24"/>
          <w:lang w:val="en-US"/>
        </w:rPr>
      </w:pPr>
      <w:r>
        <w:rPr>
          <w:color w:val="ff0000"/>
          <w:sz w:val="24"/>
          <w:szCs w:val="24"/>
          <w:lang w:val="en-US"/>
        </w:rPr>
        <w:t xml:space="preserve"> Що ж таке Свята Меса?</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 xml:space="preserve">а)  Перлина Церкви </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Кажуть, що Євхаристія є перлиною Церкви.  У нас немає більшої молитви, ніж Свята Літургія.  Навіть сотні прочитаних вервиць не замінять однієї Меси.   Господь залишив Себе в хлібі, щоб усі мали доступ до Нього, адже хліб є у всьому світі.  Він залишив Себе в їжі, тому що Він наша правдива їжа.</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б) Спільна учта з Богом</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Святу Месу можна порівняти з родинним столом, за яким збираються люди, які відчувають один одного.  Ісус, знаючи людську психіку, надав Месі характеру сімейної трапези, трапези, яка об’єднує всіх навколо Нього.</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в) Жертовна учта</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Свята Меса є для нас вершиною християнського богослужіння.   Ми самі по собі не здатні відшкодувати Богу за наші гріхи, тому ми приносимо Богові в жертву Його Сина. Ми отримуємо дар від Бога, який жертвуємо за нас самих.</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 xml:space="preserve">г)  Невідкрита таємниця </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Щоб зрозуміти суть Меси, потрібна перш за все гаряча молитва.  Оскільки Євхаристія – це перш за все зустріч з Кимось, хто є для нас дуже важливим, любить нас і хто з цієї любові віддав своє життя за нас.  Це наша</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 xml:space="preserve"> НАЙПРЕКРАСНІША ЗУСТРІЧ З БОГОМ</w:t>
      </w: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p>
    <w:p>
      <w:pPr>
        <w:pStyle w:val="style0"/>
        <w:numPr>
          <w:ilvl w:val="0"/>
          <w:numId w:val="0"/>
        </w:numPr>
        <w:tabs>
          <w:tab w:val="left" w:leader="none" w:pos="819"/>
          <w:tab w:val="left" w:leader="none" w:pos="820"/>
        </w:tabs>
        <w:spacing w:before="0" w:after="0" w:lineRule="auto" w:line="360"/>
        <w:ind w:left="0" w:right="0"/>
        <w:jc w:val="both"/>
        <w:rPr>
          <w:color w:val="000000"/>
          <w:sz w:val="24"/>
          <w:szCs w:val="24"/>
          <w:lang w:val="en-US"/>
        </w:rPr>
      </w:pPr>
      <w:r>
        <w:rPr>
          <w:color w:val="000000"/>
          <w:sz w:val="24"/>
          <w:szCs w:val="24"/>
          <w:lang w:val="en-US"/>
        </w:rPr>
        <w:t xml:space="preserve">д) Адорація Пресвятих Дарів </w:t>
      </w:r>
    </w:p>
    <w:p>
      <w:pPr>
        <w:pStyle w:val="style0"/>
        <w:numPr>
          <w:ilvl w:val="0"/>
          <w:numId w:val="0"/>
        </w:numPr>
        <w:tabs>
          <w:tab w:val="left" w:leader="none" w:pos="819"/>
          <w:tab w:val="left" w:leader="none" w:pos="820"/>
        </w:tabs>
        <w:spacing w:before="0" w:after="0" w:lineRule="auto" w:line="360"/>
        <w:ind w:left="0" w:right="0"/>
        <w:jc w:val="both"/>
        <w:rPr>
          <w:b/>
          <w:bCs/>
          <w:color w:val="ff0000"/>
          <w:sz w:val="24"/>
          <w:szCs w:val="24"/>
          <w:lang w:val="en-US"/>
        </w:rPr>
      </w:pPr>
      <w:r>
        <w:rPr>
          <w:color w:val="000000"/>
          <w:sz w:val="24"/>
          <w:szCs w:val="24"/>
          <w:lang w:val="en-US"/>
        </w:rPr>
        <w:t xml:space="preserve"> Варто скористатися тим, що Бог залишив Себе нам у своєму тілі,  що присутній серед нас. Поклоніння – це особливий момент, коли ти можеш дивитись на того, хто тебе любить.  Стояти перед Христом, прихованим у Пресвятому Таїнстві, це схоже на сонячні ванни..</w:t>
      </w:r>
    </w:p>
    <w:p>
      <w:pPr>
        <w:pStyle w:val="style0"/>
        <w:numPr>
          <w:ilvl w:val="0"/>
          <w:numId w:val="0"/>
        </w:numPr>
        <w:tabs>
          <w:tab w:val="left" w:leader="none" w:pos="819"/>
          <w:tab w:val="left" w:leader="none" w:pos="820"/>
        </w:tabs>
        <w:spacing w:before="0" w:after="0" w:lineRule="auto" w:line="360"/>
        <w:ind w:left="0" w:right="0"/>
        <w:jc w:val="both"/>
        <w:rPr>
          <w:b w:val="false"/>
          <w:bCs w:val="false"/>
          <w:color w:val="008000"/>
          <w:sz w:val="24"/>
          <w:szCs w:val="24"/>
          <w:lang w:val="en-US"/>
        </w:rPr>
      </w:pPr>
      <w:r>
        <w:rPr>
          <w:b w:val="false"/>
          <w:bCs w:val="false"/>
          <w:color w:val="008000"/>
          <w:sz w:val="24"/>
          <w:szCs w:val="24"/>
          <w:lang w:val="en-US"/>
        </w:rPr>
        <w:t>Ви хочете, щоб Господь зробив для вас багато благодатей, часто відвідуйте його (...), навідування Святого Причастя - найкращий спосіб перемогти сатану. (св. Йоан Боско)</w:t>
      </w:r>
    </w:p>
    <w:p>
      <w:pPr>
        <w:pStyle w:val="style4098"/>
        <w:spacing w:lineRule="auto" w:line="360"/>
        <w:jc w:val="both"/>
        <w:rPr/>
      </w:pPr>
      <w:r>
        <w:rPr>
          <w:color w:val="ff0000"/>
          <w:lang w:val="en-US"/>
        </w:rPr>
        <w:t>З</w:t>
      </w:r>
      <w:r>
        <w:rPr>
          <w:color w:val="ff0000"/>
        </w:rPr>
        <w:t>авдання</w:t>
      </w:r>
    </w:p>
    <w:p>
      <w:pPr>
        <w:pStyle w:val="style66"/>
        <w:spacing w:before="9" w:lineRule="auto" w:line="360"/>
        <w:jc w:val="both"/>
        <w:rPr>
          <w:highlight w:val="yellow"/>
        </w:rPr>
      </w:pPr>
      <w:r>
        <w:rPr>
          <w:color w:val="000000"/>
          <w:sz w:val="24"/>
          <w:szCs w:val="24"/>
          <w:lang w:val="en-US"/>
        </w:rPr>
        <w:t>Знайдіть цього місяця час для особистої адорації Пресвятих Тайн.  Приходьте на хвилинку розмови з Богом.  Увійшовши до храму, зосередьтеся на дарохранительниці, де перебуває Ісус Христос.  Навіть якщо ви не можете бачити Його, Він є.  Відродіть віру, подумайте, що там живе Той, перед Ким тремтять небесні війська і преклоняються безліч святих.</w:t>
      </w:r>
    </w:p>
    <w:p>
      <w:pPr>
        <w:pStyle w:val="style66"/>
        <w:spacing w:before="9" w:lineRule="auto" w:line="360"/>
        <w:jc w:val="both"/>
        <w:rPr>
          <w:highlight w:val="yellow"/>
        </w:rPr>
      </w:pPr>
    </w:p>
    <w:p>
      <w:pPr>
        <w:pStyle w:val="style66"/>
        <w:spacing w:lineRule="auto" w:line="276"/>
        <w:ind w:left="100"/>
        <w:jc w:val="both"/>
        <w:rPr>
          <w:b/>
          <w:bCs/>
          <w:color w:val="00b050"/>
        </w:rPr>
      </w:pPr>
      <w:r>
        <w:rPr>
          <w:b/>
          <w:bCs/>
          <w:color w:val="00b050"/>
          <w:lang w:val="en-US"/>
        </w:rPr>
        <w:t>Словничок</w:t>
      </w:r>
    </w:p>
    <w:p>
      <w:pPr>
        <w:pStyle w:val="style66"/>
        <w:spacing w:lineRule="auto" w:line="276"/>
        <w:ind w:left="100"/>
        <w:jc w:val="both"/>
        <w:rPr>
          <w:color w:val="00b050"/>
        </w:rPr>
      </w:pPr>
      <w:r>
        <w:rPr>
          <w:color w:val="00b050"/>
          <w:lang w:val="en-US"/>
        </w:rPr>
        <w:t>a escola – школа</w:t>
      </w:r>
    </w:p>
    <w:p>
      <w:pPr>
        <w:pStyle w:val="style66"/>
        <w:spacing w:lineRule="auto" w:line="276"/>
        <w:ind w:left="100"/>
        <w:jc w:val="both"/>
        <w:rPr>
          <w:color w:val="00b050"/>
        </w:rPr>
      </w:pPr>
      <w:r>
        <w:rPr>
          <w:color w:val="00b050"/>
          <w:lang w:val="en-US"/>
        </w:rPr>
        <w:t>a bagagem - багаж</w:t>
      </w:r>
    </w:p>
    <w:p>
      <w:pPr>
        <w:pStyle w:val="style66"/>
        <w:spacing w:lineRule="auto" w:line="276"/>
        <w:ind w:left="100"/>
        <w:jc w:val="both"/>
        <w:rPr>
          <w:color w:val="00b050"/>
        </w:rPr>
      </w:pPr>
      <w:r>
        <w:rPr>
          <w:color w:val="00b050"/>
          <w:lang w:val="en-US"/>
        </w:rPr>
        <w:t>a família de acolhimento – приймаюча сім'я</w:t>
      </w:r>
    </w:p>
    <w:p>
      <w:pPr>
        <w:pStyle w:val="style66"/>
        <w:spacing w:lineRule="auto" w:line="276"/>
        <w:ind w:left="100"/>
        <w:jc w:val="both"/>
        <w:rPr>
          <w:color w:val="00b050"/>
        </w:rPr>
      </w:pPr>
      <w:r>
        <w:rPr>
          <w:color w:val="00b050"/>
          <w:lang w:val="en-US"/>
        </w:rPr>
        <w:t>a loja - магазин</w:t>
      </w:r>
    </w:p>
    <w:p>
      <w:pPr>
        <w:pStyle w:val="style66"/>
        <w:spacing w:lineRule="auto" w:line="276"/>
        <w:ind w:left="100"/>
        <w:jc w:val="both"/>
        <w:rPr>
          <w:color w:val="00b050"/>
        </w:rPr>
      </w:pPr>
      <w:r>
        <w:rPr>
          <w:color w:val="00b050"/>
          <w:lang w:val="en-US"/>
        </w:rPr>
        <w:t>o quarto - кімната</w:t>
      </w:r>
    </w:p>
    <w:p>
      <w:pPr>
        <w:pStyle w:val="style66"/>
        <w:spacing w:lineRule="auto" w:line="276"/>
        <w:ind w:left="100"/>
        <w:jc w:val="both"/>
        <w:rPr>
          <w:color w:val="00b050"/>
        </w:rPr>
      </w:pPr>
      <w:r>
        <w:rPr>
          <w:color w:val="00b050"/>
          <w:lang w:val="en-US"/>
        </w:rPr>
        <w:t>o ônibus - автобус</w:t>
      </w:r>
    </w:p>
    <w:p>
      <w:pPr>
        <w:pStyle w:val="style66"/>
        <w:spacing w:lineRule="auto" w:line="276"/>
        <w:ind w:left="100"/>
        <w:jc w:val="both"/>
        <w:rPr>
          <w:color w:val="00b050"/>
        </w:rPr>
      </w:pPr>
      <w:r>
        <w:rPr>
          <w:color w:val="00b050"/>
          <w:lang w:val="en-US"/>
        </w:rPr>
        <w:t>o passaporte - паспорт</w:t>
      </w:r>
    </w:p>
    <w:p>
      <w:pPr>
        <w:pStyle w:val="style66"/>
        <w:spacing w:lineRule="auto" w:line="276"/>
        <w:ind w:left="100"/>
        <w:jc w:val="both"/>
        <w:rPr>
          <w:color w:val="00b050"/>
        </w:rPr>
      </w:pPr>
      <w:r>
        <w:rPr>
          <w:color w:val="00b050"/>
          <w:lang w:val="en-US"/>
        </w:rPr>
        <w:t>o duche - душ</w:t>
      </w:r>
    </w:p>
    <w:sectPr>
      <w:pgSz w:w="16840" w:h="11910" w:orient="landscape"/>
      <w:pgMar w:top="640" w:right="600" w:bottom="280" w:left="620" w:header="720" w:footer="720" w:gutter="0"/>
      <w:cols w:equalWidth="0" w:num="2">
        <w:col w:w="7371" w:space="682"/>
        <w:col w:w="75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0"/>
      <w:numFmt w:val="bullet"/>
      <w:lvlText w:val="-"/>
      <w:lvlJc w:val="left"/>
      <w:pPr>
        <w:ind w:left="8153" w:hanging="361"/>
      </w:pPr>
      <w:rPr>
        <w:rFonts w:ascii="Calibri" w:cs="Calibri" w:eastAsia="Calibri" w:hAnsi="Calibri" w:hint="default"/>
        <w:w w:val="100"/>
        <w:sz w:val="22"/>
        <w:szCs w:val="22"/>
        <w:lang w:val="uk-UA" w:bidi="ar-SA" w:eastAsia="en-US"/>
      </w:rPr>
    </w:lvl>
    <w:lvl w:ilvl="1">
      <w:start w:val="0"/>
      <w:numFmt w:val="bullet"/>
      <w:lvlText w:val="•"/>
      <w:lvlJc w:val="left"/>
      <w:pPr>
        <w:ind w:left="8905" w:hanging="361"/>
      </w:pPr>
      <w:rPr>
        <w:rFonts w:hint="default"/>
        <w:lang w:val="uk-UA" w:bidi="ar-SA" w:eastAsia="en-US"/>
      </w:rPr>
    </w:lvl>
    <w:lvl w:ilvl="2">
      <w:start w:val="0"/>
      <w:numFmt w:val="bullet"/>
      <w:lvlText w:val="•"/>
      <w:lvlJc w:val="left"/>
      <w:pPr>
        <w:ind w:left="9651" w:hanging="361"/>
      </w:pPr>
      <w:rPr>
        <w:rFonts w:hint="default"/>
        <w:lang w:val="uk-UA" w:bidi="ar-SA" w:eastAsia="en-US"/>
      </w:rPr>
    </w:lvl>
    <w:lvl w:ilvl="3">
      <w:start w:val="0"/>
      <w:numFmt w:val="bullet"/>
      <w:lvlText w:val="•"/>
      <w:lvlJc w:val="left"/>
      <w:pPr>
        <w:ind w:left="10397" w:hanging="361"/>
      </w:pPr>
      <w:rPr>
        <w:rFonts w:hint="default"/>
        <w:lang w:val="uk-UA" w:bidi="ar-SA" w:eastAsia="en-US"/>
      </w:rPr>
    </w:lvl>
    <w:lvl w:ilvl="4">
      <w:start w:val="0"/>
      <w:numFmt w:val="bullet"/>
      <w:lvlText w:val="•"/>
      <w:lvlJc w:val="left"/>
      <w:pPr>
        <w:ind w:left="11143" w:hanging="361"/>
      </w:pPr>
      <w:rPr>
        <w:rFonts w:hint="default"/>
        <w:lang w:val="uk-UA" w:bidi="ar-SA" w:eastAsia="en-US"/>
      </w:rPr>
    </w:lvl>
    <w:lvl w:ilvl="5">
      <w:start w:val="0"/>
      <w:numFmt w:val="bullet"/>
      <w:lvlText w:val="•"/>
      <w:lvlJc w:val="left"/>
      <w:pPr>
        <w:ind w:left="11889" w:hanging="361"/>
      </w:pPr>
      <w:rPr>
        <w:rFonts w:hint="default"/>
        <w:lang w:val="uk-UA" w:bidi="ar-SA" w:eastAsia="en-US"/>
      </w:rPr>
    </w:lvl>
    <w:lvl w:ilvl="6">
      <w:start w:val="0"/>
      <w:numFmt w:val="bullet"/>
      <w:lvlText w:val="•"/>
      <w:lvlJc w:val="left"/>
      <w:pPr>
        <w:ind w:left="12635" w:hanging="361"/>
      </w:pPr>
      <w:rPr>
        <w:rFonts w:hint="default"/>
        <w:lang w:val="uk-UA" w:bidi="ar-SA" w:eastAsia="en-US"/>
      </w:rPr>
    </w:lvl>
    <w:lvl w:ilvl="7">
      <w:start w:val="0"/>
      <w:numFmt w:val="bullet"/>
      <w:lvlText w:val="•"/>
      <w:lvlJc w:val="left"/>
      <w:pPr>
        <w:ind w:left="13380" w:hanging="361"/>
      </w:pPr>
      <w:rPr>
        <w:rFonts w:hint="default"/>
        <w:lang w:val="uk-UA" w:bidi="ar-SA" w:eastAsia="en-US"/>
      </w:rPr>
    </w:lvl>
    <w:lvl w:ilvl="8">
      <w:start w:val="0"/>
      <w:numFmt w:val="bullet"/>
      <w:lvlText w:val="•"/>
      <w:lvlJc w:val="left"/>
      <w:pPr>
        <w:ind w:left="14126" w:hanging="361"/>
      </w:pPr>
      <w:rPr>
        <w:rFonts w:hint="default"/>
        <w:lang w:val="uk-UA" w:bidi="ar-SA" w:eastAsia="en-US"/>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mbria" w:cs="Cambria" w:eastAsia="Cambria" w:hAnsi="Cambria"/>
      <w:lang w:val="uk-UA" w:bidi="ar-SA" w:eastAsia="en-US"/>
    </w:rPr>
  </w:style>
  <w:style w:type="paragraph" w:styleId="style66">
    <w:name w:val="Body Text"/>
    <w:basedOn w:val="style0"/>
    <w:next w:val="style66"/>
    <w:qFormat/>
    <w:uiPriority w:val="1"/>
    <w:pPr/>
    <w:rPr>
      <w:rFonts w:ascii="Cambria" w:cs="Cambria" w:eastAsia="Cambria" w:hAnsi="Cambria"/>
      <w:sz w:val="24"/>
      <w:szCs w:val="24"/>
      <w:lang w:val="uk-UA" w:bidi="ar-SA" w:eastAsia="en-US"/>
    </w:rPr>
  </w:style>
  <w:style w:type="paragraph" w:customStyle="1" w:styleId="style4098">
    <w:name w:val="Heading 1"/>
    <w:basedOn w:val="style0"/>
    <w:next w:val="style4098"/>
    <w:qFormat/>
    <w:uiPriority w:val="1"/>
    <w:pPr>
      <w:ind w:left="100"/>
      <w:outlineLvl w:val="1"/>
    </w:pPr>
    <w:rPr>
      <w:rFonts w:ascii="Calibri" w:cs="Calibri" w:eastAsia="Calibri" w:hAnsi="Calibri"/>
      <w:b/>
      <w:bCs/>
      <w:sz w:val="28"/>
      <w:szCs w:val="28"/>
      <w:lang w:val="uk-UA" w:bidi="ar-SA" w:eastAsia="en-US"/>
    </w:rPr>
  </w:style>
  <w:style w:type="paragraph" w:styleId="style62">
    <w:name w:val="Title"/>
    <w:basedOn w:val="style0"/>
    <w:next w:val="style62"/>
    <w:qFormat/>
    <w:uiPriority w:val="1"/>
    <w:pPr>
      <w:spacing w:before="172"/>
      <w:ind w:left="11310" w:right="1025"/>
      <w:jc w:val="center"/>
    </w:pPr>
    <w:rPr>
      <w:rFonts w:ascii="Calibri" w:cs="Calibri" w:eastAsia="Calibri" w:hAnsi="Calibri"/>
      <w:b/>
      <w:bCs/>
      <w:sz w:val="36"/>
      <w:szCs w:val="36"/>
      <w:lang w:val="uk-UA" w:bidi="ar-SA" w:eastAsia="en-US"/>
    </w:rPr>
  </w:style>
  <w:style w:type="paragraph" w:styleId="style179">
    <w:name w:val="List Paragraph"/>
    <w:basedOn w:val="style0"/>
    <w:next w:val="style179"/>
    <w:qFormat/>
    <w:uiPriority w:val="1"/>
    <w:pPr>
      <w:spacing w:before="141"/>
      <w:ind w:left="820" w:hanging="360"/>
    </w:pPr>
    <w:rPr>
      <w:rFonts w:ascii="Cambria" w:cs="Cambria" w:eastAsia="Cambria" w:hAnsi="Cambria"/>
      <w:lang w:val="uk-UA" w:bidi="ar-SA" w:eastAsia="en-US"/>
    </w:rPr>
  </w:style>
  <w:style w:type="paragraph" w:customStyle="1" w:styleId="style4099">
    <w:name w:val="Table Paragraph"/>
    <w:basedOn w:val="style0"/>
    <w:next w:val="style4099"/>
    <w:qFormat/>
    <w:uiPriority w:val="1"/>
    <w:pPr/>
    <w:rPr>
      <w:lang w:val="uk-UA"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510</Words>
  <Characters>2546</Characters>
  <Application>WPS Office</Application>
  <DocSecurity>0</DocSecurity>
  <Paragraphs>43</Paragraphs>
  <ScaleCrop>false</ScaleCrop>
  <LinksUpToDate>false</LinksUpToDate>
  <CharactersWithSpaces>3057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2022-05-17T06:48:49Z</dcterms:created>
  <dc:creator>RePack by SPecialiST</dc:creator>
  <lastModifiedBy>SM-A305FN</lastModifiedBy>
  <dcterms:modified xsi:type="dcterms:W3CDTF">2023-04-03T12:29:07Z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Office Word 2007</vt:lpwstr>
  </property>
  <property fmtid="{D5CDD505-2E9C-101B-9397-08002B2CF9AE}" pid="4" name="LastSaved">
    <vt:filetime>2022-05-17T00:00:00Z</vt:filetime>
  </property>
  <property fmtid="{D5CDD505-2E9C-101B-9397-08002B2CF9AE}" pid="5" name="ICV">
    <vt:lpwstr>0a97419ee5fe4b93b6fe16e609bcfda9</vt:lpwstr>
  </property>
</Properties>
</file>