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8"/>
        <w:rPr>
          <w:rFonts w:ascii="Times New Roman"/>
          <w:sz w:val="14"/>
        </w:rPr>
      </w:pPr>
    </w:p>
    <w:p>
      <w:pPr>
        <w:pStyle w:val="style0"/>
        <w:tabs>
          <w:tab w:val="left" w:leader="none" w:pos="10404"/>
        </w:tabs>
        <w:spacing w:before="43"/>
        <w:ind w:left="2270" w:right="0" w:firstLine="0"/>
        <w:jc w:val="center"/>
        <w:rPr>
          <w:rFonts w:ascii="Calibri" w:hAnsi="Calibri"/>
          <w:b/>
          <w:sz w:val="32"/>
        </w:rPr>
      </w:pPr>
      <w:r>
        <w:rPr/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5570854</wp:posOffset>
            </wp:positionH>
            <wp:positionV relativeFrom="paragraph">
              <wp:posOffset>-104899</wp:posOffset>
            </wp:positionV>
            <wp:extent cx="1323973" cy="1336674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3973" cy="13366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  <w:position w:val="4"/>
          <w:sz w:val="28"/>
        </w:rPr>
        <w:t>Місце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 xml:space="preserve"> для</w:t>
      </w:r>
      <w:r>
        <w:rPr>
          <w:rFonts w:ascii="Calibri" w:hAnsi="Calibri"/>
          <w:b/>
          <w:color w:val="ff0000"/>
          <w:position w:val="4"/>
          <w:sz w:val="28"/>
        </w:rPr>
        <w:t xml:space="preserve"> нотат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>ок</w:t>
      </w:r>
      <w:r>
        <w:rPr>
          <w:rFonts w:ascii="Calibri" w:hAnsi="Calibri"/>
          <w:b/>
          <w:color w:val="ff0000"/>
          <w:position w:val="4"/>
          <w:sz w:val="28"/>
        </w:rPr>
        <w:t>:</w:t>
      </w:r>
      <w:r>
        <w:rPr>
          <w:rFonts w:ascii="Calibri" w:hAnsi="Calibri"/>
          <w:b/>
          <w:color w:val="ff0000"/>
          <w:position w:val="4"/>
          <w:sz w:val="28"/>
        </w:rPr>
        <w:tab/>
      </w:r>
      <w:r>
        <w:rPr>
          <w:rFonts w:ascii="Calibri" w:hAnsi="Calibri"/>
          <w:b w:val="false"/>
          <w:bCs w:val="false"/>
          <w:sz w:val="28"/>
          <w:szCs w:val="28"/>
        </w:rPr>
        <w:t>В</w:t>
      </w:r>
      <w:r>
        <w:rPr>
          <w:rFonts w:hAnsi="Calibri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8"/>
          <w:szCs w:val="28"/>
        </w:rPr>
        <w:t>ДОРОЗІ</w:t>
      </w:r>
      <w:r>
        <w:rPr>
          <w:rFonts w:hAnsi="Calibri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8"/>
          <w:szCs w:val="28"/>
        </w:rPr>
        <w:t>НА СДМ ЛІСАБОН 2023</w:t>
      </w:r>
    </w:p>
    <w:p>
      <w:pPr>
        <w:pStyle w:val="style4098"/>
        <w:spacing w:before="178"/>
        <w:ind w:left="11310" w:right="949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 ЖОВТЕНЬ </w:t>
      </w:r>
      <w:r>
        <w:rPr>
          <w:b w:val="false"/>
          <w:bCs w:val="false"/>
          <w:sz w:val="24"/>
          <w:szCs w:val="24"/>
        </w:rPr>
        <w:t>2022</w:t>
      </w:r>
    </w:p>
    <w:p>
      <w:pPr>
        <w:pStyle w:val="style0"/>
        <w:spacing w:before="172"/>
        <w:ind w:left="11310" w:right="1026" w:firstLine="0"/>
        <w:jc w:val="center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КОНСПЕКТ ДЛЯ УЧАСНИКА</w:t>
      </w:r>
    </w:p>
    <w:p>
      <w:pPr>
        <w:pStyle w:val="style62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СВЯТИЙ ПОСПІХ - МАРІЯ </w:t>
      </w:r>
    </w:p>
    <w:p>
      <w:pPr>
        <w:pStyle w:val="style62"/>
        <w:rPr>
          <w:sz w:val="28"/>
          <w:szCs w:val="28"/>
        </w:rPr>
      </w:pPr>
    </w:p>
    <w:p>
      <w:pPr>
        <w:pStyle w:val="style66"/>
        <w:spacing w:before="7"/>
        <w:rPr>
          <w:rFonts w:ascii="Calibri"/>
          <w:b/>
          <w:sz w:val="33"/>
        </w:rPr>
      </w:pPr>
    </w:p>
    <w:p>
      <w:pPr>
        <w:pStyle w:val="style4098"/>
        <w:ind w:left="8153"/>
        <w:rPr/>
      </w:pPr>
      <w:r>
        <w:rPr>
          <w:color w:val="ff0000"/>
        </w:rPr>
        <w:t>Ціл</w:t>
      </w:r>
      <w:r>
        <w:rPr>
          <w:color w:val="ff0000"/>
          <w:lang w:val="en-US"/>
        </w:rPr>
        <w:t xml:space="preserve">і </w:t>
      </w:r>
      <w:r>
        <w:rPr>
          <w:color w:val="ff0000"/>
        </w:rPr>
        <w:t>зустрічі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 w:hAnsi="Calibri"/>
          <w:sz w:val="22"/>
        </w:rPr>
      </w:pPr>
      <w:r>
        <w:rPr>
          <w:rFonts w:hAnsi="Calibri"/>
          <w:sz w:val="22"/>
          <w:lang w:val="en-US"/>
        </w:rPr>
        <w:t>Дослідити риси характеру Марії.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Усвідомити, що для досягнення мети потрібні наполегливість та праця.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ascii="Calibri" w:hAnsi="Calibri"/>
          <w:sz w:val="22"/>
        </w:rPr>
        <w:t>Пізнати цінність молитви Розарія.</w:t>
      </w:r>
    </w:p>
    <w:p>
      <w:pPr>
        <w:pStyle w:val="style66"/>
        <w:spacing w:before="4"/>
        <w:rPr>
          <w:rFonts w:ascii="Calibri"/>
          <w:sz w:val="18"/>
        </w:rPr>
      </w:pPr>
    </w:p>
    <w:p>
      <w:pPr>
        <w:pStyle w:val="style4098"/>
        <w:spacing w:lineRule="auto" w:line="360"/>
        <w:ind w:left="8153"/>
        <w:rPr/>
      </w:pPr>
      <w:r>
        <w:rPr>
          <w:color w:val="ff0000"/>
        </w:rPr>
        <w:t>Слово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Боже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(</w:t>
      </w:r>
      <w:r>
        <w:rPr>
          <w:color w:val="ff0000"/>
          <w:lang w:val="en-US"/>
        </w:rPr>
        <w:t>Лк 1, 39-45</w:t>
      </w:r>
      <w:r>
        <w:rPr>
          <w:color w:val="ff0000"/>
        </w:rPr>
        <w:t>)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</w:pPr>
      <w:r>
        <w:rPr>
          <w:lang w:val="en-US"/>
        </w:rPr>
        <w:t>Тими днями Марія, вставши, пішла з поспіхом в гірську місцевість, до міста Юди. І ввійшла вона в дім Захарії і привітала Єлизавету. І сталося, що коли почула Єлизавета привітання Марії, підстрибнуло немовля в її утробі, й Єлизавета сповнилася Святим Духом і вигукнула гучним голосом, промовляючи: «Благословенна ти між жінками і благословенний плід твоєї утроби! І звідки ж мені це, щоби до мене прийшла мати мого Господа? Ось, як тільки голос твого привітання дійшов до моїх вух, підстрибнула у радості  дитина в моїй утробі. Блаженна ж та, яка повірила, що звершиться сказане їй Господом!»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  <w:sectPr>
          <w:type w:val="continuous"/>
          <w:pgSz w:w="16840" w:h="11910" w:orient="landscape"/>
          <w:pgMar w:top="500" w:right="600" w:bottom="280" w:left="620" w:header="720" w:footer="720" w:gutter="0"/>
        </w:sectPr>
      </w:pPr>
    </w:p>
    <w:p>
      <w:pPr>
        <w:pStyle w:val="style4098"/>
        <w:spacing w:lineRule="auto" w:line="360"/>
        <w:ind w:left="0"/>
        <w:rPr>
          <w:color w:val="ff0000"/>
          <w:highlight w:val="none"/>
          <w:lang w:val="en-US"/>
        </w:rPr>
      </w:pPr>
      <w:r>
        <w:rPr>
          <w:color w:val="ff0000"/>
          <w:highlight w:val="none"/>
          <w:lang w:val="en-US"/>
        </w:rPr>
        <w:t>Завдання</w:t>
      </w: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  <w:r>
        <w:rPr>
          <w:b w:val="false"/>
          <w:bCs w:val="false"/>
          <w:color w:val="000000"/>
          <w:sz w:val="22"/>
          <w:szCs w:val="22"/>
          <w:highlight w:val="none"/>
          <w:lang w:val="en-US"/>
        </w:rPr>
        <w:t>Запишіть принаймні одну властивість, яку вам потрібна розвивати в собі, а потім визначте людину, яка буде для вас прикладом для наслідування у розвитку цієї риси. Підводячи підсумок: ви можете вибрати Марію як приклад особи, на яку ви можете орієнтуватися у своєму житті.</w:t>
      </w: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  <w:r>
        <w:rPr>
          <w:b w:val="false"/>
          <w:bCs w:val="false"/>
          <w:color w:val="000000"/>
          <w:sz w:val="22"/>
          <w:szCs w:val="22"/>
          <w:highlight w:val="none"/>
          <w:lang w:val="en-US"/>
        </w:rPr>
        <w:t>Питання для можливого обговорення до конференції:</w:t>
      </w: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  <w:r>
        <w:rPr>
          <w:b w:val="false"/>
          <w:bCs w:val="false"/>
          <w:color w:val="000000"/>
          <w:sz w:val="22"/>
          <w:szCs w:val="22"/>
          <w:highlight w:val="none"/>
          <w:lang w:val="en-US"/>
        </w:rPr>
        <w:t>1. Хто є вашим авторитетом і чому?</w:t>
      </w: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  <w:r>
        <w:rPr>
          <w:b w:val="false"/>
          <w:bCs w:val="false"/>
          <w:color w:val="000000"/>
          <w:sz w:val="22"/>
          <w:szCs w:val="22"/>
          <w:highlight w:val="none"/>
          <w:lang w:val="en-US"/>
        </w:rPr>
        <w:t xml:space="preserve"> 2. Чи може біблійна постать бути для нас прикладом і орієнтиром у нашому житті?</w:t>
      </w:r>
    </w:p>
    <w:p>
      <w:pPr>
        <w:pStyle w:val="style4098"/>
        <w:spacing w:lineRule="auto" w:line="360"/>
        <w:ind w:left="0"/>
        <w:rPr>
          <w:rFonts w:ascii="Calibri"/>
          <w:b/>
          <w:sz w:val="30"/>
        </w:rPr>
      </w:pPr>
      <w:r>
        <w:rPr>
          <w:color w:val="ff0000"/>
          <w:highlight w:val="none"/>
          <w:lang w:val="en-US"/>
        </w:rPr>
        <w:t xml:space="preserve">Золоті думки з конференції </w:t>
      </w:r>
    </w:p>
    <w:p>
      <w:pPr>
        <w:pStyle w:val="style179"/>
        <w:numPr>
          <w:ilvl w:val="0"/>
          <w:numId w:val="2"/>
        </w:numPr>
        <w:tabs>
          <w:tab w:val="left" w:leader="none" w:pos="819"/>
          <w:tab w:val="left" w:leader="none" w:pos="820"/>
        </w:tabs>
        <w:spacing w:before="0" w:after="0" w:lineRule="auto" w:line="240"/>
        <w:ind w:left="820" w:right="0" w:hanging="360"/>
        <w:jc w:val="both"/>
        <w:rPr>
          <w:sz w:val="24"/>
        </w:rPr>
      </w:pPr>
      <w:r>
        <w:rPr>
          <w:sz w:val="24"/>
          <w:lang w:val="en-US"/>
        </w:rPr>
        <w:t>Поспішність Марії не безрозсудна і не є необдуманим імпульсом.  Вона випливала з її досвіду близькості Бога (на Благовіщення) і веде до добра.</w:t>
      </w:r>
    </w:p>
    <w:p>
      <w:pPr>
        <w:pStyle w:val="style179"/>
        <w:numPr>
          <w:ilvl w:val="0"/>
          <w:numId w:val="2"/>
        </w:numPr>
        <w:tabs>
          <w:tab w:val="left" w:leader="none" w:pos="819"/>
          <w:tab w:val="left" w:leader="none" w:pos="820"/>
        </w:tabs>
        <w:spacing w:before="130" w:after="0" w:lineRule="auto" w:line="240"/>
        <w:ind w:left="820" w:right="0" w:hanging="360"/>
        <w:jc w:val="both"/>
        <w:rPr>
          <w:color w:val="0000ff"/>
          <w:lang w:val="en-US"/>
        </w:rPr>
      </w:pPr>
      <w:r>
        <w:rPr>
          <w:sz w:val="24"/>
          <w:lang w:val="en-US"/>
        </w:rPr>
        <w:t>Марія вчить нас безкорисливого життя – служіння.</w:t>
      </w:r>
      <w:r>
        <w:rPr>
          <w:color w:val="000000"/>
          <w:lang w:val="en-US"/>
        </w:rPr>
        <w:t xml:space="preserve"> Бо любов саме така — безкорислива.</w:t>
      </w:r>
    </w:p>
    <w:p>
      <w:pPr>
        <w:pStyle w:val="style179"/>
        <w:numPr>
          <w:ilvl w:val="0"/>
          <w:numId w:val="2"/>
        </w:numPr>
        <w:tabs>
          <w:tab w:val="left" w:leader="none" w:pos="819"/>
          <w:tab w:val="left" w:leader="none" w:pos="820"/>
        </w:tabs>
        <w:spacing w:before="130" w:after="0" w:lineRule="auto" w:line="240"/>
        <w:ind w:left="820" w:right="0" w:hanging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Марія вчить нас, щоб ми застосовували силу волі, таку необхідну у боротьбі з гріхом.</w:t>
      </w:r>
    </w:p>
    <w:p>
      <w:pPr>
        <w:pStyle w:val="style179"/>
        <w:numPr>
          <w:ilvl w:val="0"/>
          <w:numId w:val="2"/>
        </w:numPr>
        <w:tabs>
          <w:tab w:val="left" w:leader="none" w:pos="819"/>
          <w:tab w:val="left" w:leader="none" w:pos="820"/>
        </w:tabs>
        <w:spacing w:before="130" w:after="0" w:lineRule="auto" w:line="240"/>
        <w:ind w:left="820" w:right="0" w:hanging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Марія вчить нас, що Ісус є найважливішим.  Молитва розарія зосереджена на особі Ісуса.</w:t>
      </w:r>
    </w:p>
    <w:p>
      <w:pPr>
        <w:pStyle w:val="style179"/>
        <w:numPr>
          <w:ilvl w:val="0"/>
          <w:numId w:val="2"/>
        </w:numPr>
        <w:tabs>
          <w:tab w:val="left" w:leader="none" w:pos="819"/>
          <w:tab w:val="left" w:leader="none" w:pos="820"/>
        </w:tabs>
        <w:spacing w:before="130" w:after="0" w:lineRule="auto" w:line="240"/>
        <w:ind w:left="820" w:right="0" w:hanging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Роздумуючи над таємницею Святого Розарію, думайте не тільки про те, що відбулося в ньому, а й про те, що ви переживаєте, чого прагнете, якою є ваша віра і довіряйте це все Ісусу.</w:t>
      </w:r>
    </w:p>
    <w:p>
      <w:pPr>
        <w:pStyle w:val="style179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130" w:after="0" w:lineRule="auto" w:line="240"/>
        <w:ind w:left="820" w:right="0" w:firstLine="0"/>
        <w:jc w:val="both"/>
        <w:rPr>
          <w:color w:val="000000"/>
          <w:lang w:val="en-US"/>
        </w:rPr>
      </w:pPr>
    </w:p>
    <w:p>
      <w:pPr>
        <w:pStyle w:val="style4098"/>
        <w:spacing w:before="1" w:lineRule="auto" w:line="240"/>
        <w:jc w:val="both"/>
        <w:rPr>
          <w:color w:val="ff0000"/>
          <w:lang w:val="en-US"/>
        </w:rPr>
      </w:pPr>
      <w:r>
        <w:rPr>
          <w:color w:val="0000ff"/>
          <w:sz w:val="21"/>
          <w:szCs w:val="21"/>
          <w:lang w:val="en-US"/>
        </w:rPr>
        <w:t>Із 2003 року одним із символів СДМ є ікона Божої Матері «Salus Populi Romani», що означає «порятунок» або точніше, «порятунок римського народу», і нагадує нам, що Марія є нашою Матір’ю, яка є завжди готовою прийти нам на допомогу. Оригінальна ікона знаходиться в базиліці Санта-Марія-Маджоре в Римі і Папа Франциск відвідує її, молиться там і залишає букет квітів до і після кожної апостольської подорожі.</w:t>
      </w:r>
    </w:p>
    <w:p>
      <w:pPr>
        <w:pStyle w:val="style4098"/>
        <w:spacing w:lineRule="auto" w:line="360"/>
        <w:jc w:val="both"/>
        <w:rPr/>
      </w:pPr>
      <w:r>
        <w:rPr>
          <w:color w:val="ff0000"/>
          <w:lang w:val="en-US"/>
        </w:rPr>
        <w:t>Домашнє з</w:t>
      </w:r>
      <w:r>
        <w:rPr>
          <w:color w:val="ff0000"/>
        </w:rPr>
        <w:t>авдання</w:t>
      </w:r>
    </w:p>
    <w:p>
      <w:pPr>
        <w:pStyle w:val="style66"/>
        <w:spacing w:before="9" w:lineRule="auto" w:line="360"/>
        <w:jc w:val="both"/>
        <w:rPr>
          <w:color w:val="ff0000"/>
        </w:rPr>
      </w:pPr>
      <w:r>
        <w:rPr>
          <w:sz w:val="24"/>
          <w:szCs w:val="24"/>
          <w:lang w:val="en-US"/>
        </w:rPr>
        <w:t>1. Ми заохочуємо вас написати власні роздуми над однією частиною Святого Розарію.</w:t>
      </w:r>
    </w:p>
    <w:p>
      <w:pPr>
        <w:pStyle w:val="style66"/>
        <w:spacing w:before="9" w:lineRule="auto" w:line="360"/>
        <w:jc w:val="both"/>
        <w:rPr>
          <w:color w:val="000000"/>
        </w:rPr>
      </w:pPr>
      <w:r>
        <w:rPr>
          <w:color w:val="000000"/>
          <w:sz w:val="24"/>
          <w:szCs w:val="24"/>
          <w:lang w:val="en-US"/>
        </w:rPr>
        <w:t xml:space="preserve"> 2. Якщо у вас вистачить мужності, організуйте своїми силами у своїй місцевості «розарій на вулиці».  Виберіть одне місце (Хрест, каплиця, пам'ятник), запросіть туди своїх парафіян та молодь, і моліттся разом на вервиці у своєму наміренні.</w:t>
      </w:r>
    </w:p>
    <w:p>
      <w:pPr>
        <w:pStyle w:val="style4098"/>
        <w:spacing w:lineRule="auto" w:line="360"/>
        <w:jc w:val="both"/>
        <w:rPr/>
      </w:pPr>
      <w:r>
        <w:rPr>
          <w:color w:val="ff0000"/>
        </w:rPr>
        <w:t>Молитва</w:t>
      </w:r>
    </w:p>
    <w:p>
      <w:pPr>
        <w:pStyle w:val="style66"/>
        <w:spacing w:lineRule="auto" w:line="360"/>
        <w:ind w:left="100"/>
        <w:jc w:val="both"/>
        <w:rPr>
          <w:color w:val="ff0000"/>
        </w:rPr>
      </w:pPr>
      <w:r>
        <w:rPr>
          <w:lang w:val="en-US"/>
        </w:rPr>
        <w:t>Як форму молитви цього місяця ми пропонуємо вам Розарій, використовуючи власні чи спеціально підготовлені роздуми.  Ми заохочуємо вас помолитися перед Пресвятими Тайнами, у каплиці або перед статуєю Марії.  Також можна залучити один із символів СДМ, наприклад, вже згадану ікону Марії Salus Popoli Romani і помолитися перед нею.</w:t>
      </w:r>
    </w:p>
    <w:p>
      <w:pPr>
        <w:pStyle w:val="style66"/>
        <w:spacing w:lineRule="auto" w:line="360"/>
        <w:ind w:left="100"/>
        <w:jc w:val="both"/>
        <w:rPr>
          <w:color w:val="ff0000"/>
        </w:rPr>
      </w:pPr>
      <w:r>
        <w:rPr>
          <w:color w:val="000000"/>
          <w:lang w:val="en-US"/>
        </w:rPr>
        <w:t xml:space="preserve"> Також варто помолитися офіційною молитвою на СДМ 2023.</w:t>
      </w:r>
    </w:p>
    <w:p>
      <w:pPr>
        <w:pStyle w:val="style66"/>
        <w:spacing w:lineRule="auto" w:line="360"/>
        <w:ind w:left="1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Інформація </w:t>
      </w:r>
    </w:p>
    <w:p>
      <w:pPr>
        <w:pStyle w:val="style66"/>
        <w:spacing w:lineRule="auto" w:line="276"/>
        <w:ind w:left="100"/>
        <w:jc w:val="both"/>
        <w:rPr>
          <w:b w:val="false"/>
          <w:bCs w:val="false"/>
          <w:color w:val="000000"/>
          <w:sz w:val="24"/>
          <w:szCs w:val="24"/>
          <w:lang w:val="en-US"/>
        </w:rPr>
      </w:pPr>
      <w:r>
        <w:rPr>
          <w:b w:val="false"/>
          <w:bCs w:val="false"/>
          <w:color w:val="000000"/>
          <w:sz w:val="24"/>
          <w:szCs w:val="24"/>
          <w:lang w:val="en-US"/>
        </w:rPr>
        <w:t xml:space="preserve">20 листопада 2022 року святкуємо Христа Царя Всесвіту локально XXXVII Всесвітній день молоді.  Запрошуємо вас до храму на Службу Божу у цей день.  Тому ми не готуємо конспект для групи на листопад. </w:t>
      </w:r>
    </w:p>
    <w:p>
      <w:pPr>
        <w:pStyle w:val="style66"/>
        <w:spacing w:lineRule="auto" w:line="276"/>
        <w:ind w:left="100"/>
        <w:jc w:val="both"/>
        <w:rPr/>
      </w:pPr>
      <w:r>
        <w:rPr>
          <w:b w:val="false"/>
          <w:bCs w:val="false"/>
          <w:color w:val="000000"/>
          <w:sz w:val="24"/>
          <w:szCs w:val="24"/>
          <w:lang w:val="en-US"/>
        </w:rPr>
        <w:t>Натомість просимо вас ознайомитися з посланням Папи Франциска на цей день: https://shortest.link/56so</w:t>
      </w:r>
    </w:p>
    <w:p>
      <w:pPr>
        <w:pStyle w:val="style66"/>
        <w:ind w:left="100"/>
        <w:jc w:val="both"/>
        <w:rPr>
          <w:b/>
          <w:bCs/>
          <w:color w:val="00b050"/>
        </w:rPr>
      </w:pPr>
      <w:r>
        <w:rPr>
          <w:b/>
          <w:bCs/>
          <w:color w:val="00b050"/>
          <w:lang w:val="en-US"/>
        </w:rPr>
        <w:t>Словничок</w:t>
      </w:r>
    </w:p>
    <w:p>
      <w:pPr>
        <w:pStyle w:val="style66"/>
        <w:ind w:left="100"/>
        <w:jc w:val="both"/>
        <w:rPr>
          <w:color w:val="00b050"/>
        </w:rPr>
      </w:pPr>
      <w:r>
        <w:rPr>
          <w:color w:val="00b050"/>
        </w:rPr>
        <w:t xml:space="preserve">sim - </w:t>
      </w:r>
      <w:r>
        <w:rPr>
          <w:color w:val="00b050"/>
          <w:lang w:val="en-US"/>
        </w:rPr>
        <w:t>так</w:t>
      </w:r>
      <w:r>
        <w:rPr>
          <w:color w:val="00b050"/>
        </w:rPr>
        <w:cr/>
      </w:r>
      <w:r>
        <w:rPr>
          <w:color w:val="00b050"/>
        </w:rPr>
        <w:t xml:space="preserve">não /nau/ - </w:t>
      </w:r>
      <w:r>
        <w:rPr>
          <w:color w:val="00b050"/>
          <w:lang w:val="en-US"/>
        </w:rPr>
        <w:t>ні</w:t>
      </w:r>
      <w:r>
        <w:rPr>
          <w:color w:val="00b050"/>
        </w:rPr>
        <w:cr/>
      </w:r>
      <w:r>
        <w:rPr>
          <w:color w:val="00b050"/>
        </w:rPr>
        <w:t xml:space="preserve">Obrigado/a /obrigadu/a/ - </w:t>
      </w:r>
      <w:r>
        <w:rPr>
          <w:color w:val="00b050"/>
          <w:lang w:val="en-US"/>
        </w:rPr>
        <w:t xml:space="preserve">Дякую </w:t>
      </w:r>
      <w:r>
        <w:rPr>
          <w:color w:val="00b050"/>
        </w:rPr>
        <w:t xml:space="preserve">(-o </w:t>
      </w:r>
      <w:r>
        <w:rPr>
          <w:color w:val="00b050"/>
          <w:lang w:val="en-US"/>
        </w:rPr>
        <w:t>чоловікові</w:t>
      </w:r>
      <w:r>
        <w:rPr>
          <w:color w:val="00b050"/>
        </w:rPr>
        <w:t xml:space="preserve">, -a </w:t>
      </w:r>
      <w:r>
        <w:rPr>
          <w:color w:val="00b050"/>
          <w:lang w:val="en-US"/>
        </w:rPr>
        <w:t>жінці</w:t>
      </w:r>
      <w:r>
        <w:rPr>
          <w:color w:val="00b050"/>
        </w:rPr>
        <w:t>)</w:t>
      </w:r>
      <w:r>
        <w:rPr>
          <w:color w:val="00b050"/>
        </w:rPr>
        <w:cr/>
      </w:r>
      <w:r>
        <w:rPr>
          <w:color w:val="00b050"/>
        </w:rPr>
        <w:t xml:space="preserve">De nada /dżi nada/ - </w:t>
      </w:r>
      <w:r>
        <w:rPr>
          <w:color w:val="00b050"/>
          <w:lang w:val="en-US"/>
        </w:rPr>
        <w:t>Будь ласка</w:t>
      </w:r>
      <w:r>
        <w:rPr>
          <w:color w:val="00b050"/>
        </w:rPr>
        <w:t xml:space="preserve">. </w:t>
      </w:r>
      <w:r>
        <w:rPr>
          <w:color w:val="00b050"/>
          <w:lang w:val="en-US"/>
        </w:rPr>
        <w:t>Немає за що.</w:t>
      </w:r>
      <w:r>
        <w:rPr>
          <w:color w:val="00b050"/>
        </w:rPr>
        <w:t>.</w:t>
      </w:r>
    </w:p>
    <w:p>
      <w:pPr>
        <w:pStyle w:val="style66"/>
        <w:ind w:left="100"/>
        <w:jc w:val="both"/>
        <w:rPr>
          <w:color w:val="00b050"/>
        </w:rPr>
      </w:pPr>
      <w:r>
        <w:rPr>
          <w:color w:val="00b050"/>
        </w:rPr>
        <w:t xml:space="preserve">Por favor / Se faz favor – </w:t>
      </w:r>
      <w:r>
        <w:rPr>
          <w:color w:val="00b050"/>
          <w:lang w:val="en-US"/>
        </w:rPr>
        <w:t>Будь ласка</w:t>
      </w:r>
    </w:p>
    <w:p>
      <w:pPr>
        <w:pStyle w:val="style66"/>
        <w:ind w:left="100"/>
        <w:jc w:val="both"/>
        <w:rPr>
          <w:color w:val="00b050"/>
        </w:rPr>
      </w:pPr>
      <w:r>
        <w:rPr>
          <w:color w:val="00b050"/>
        </w:rPr>
        <w:t xml:space="preserve">Aqui tem - </w:t>
      </w:r>
      <w:r>
        <w:rPr>
          <w:color w:val="00b050"/>
          <w:lang w:val="en-US"/>
        </w:rPr>
        <w:t>Це тут</w:t>
      </w:r>
    </w:p>
    <w:sectPr>
      <w:pgSz w:w="16840" w:h="11910" w:orient="landscape"/>
      <w:pgMar w:top="640" w:right="600" w:bottom="280" w:left="620" w:header="720" w:footer="720" w:gutter="0"/>
      <w:cols w:equalWidth="0" w:num="2">
        <w:col w:w="7371" w:space="682"/>
        <w:col w:w="7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-"/>
      <w:lvlJc w:val="left"/>
      <w:pPr>
        <w:ind w:left="820" w:hanging="360"/>
      </w:pPr>
      <w:rPr>
        <w:rFonts w:ascii="Calibri" w:cs="Calibri" w:eastAsia="Calibri" w:hAnsi="Calibri" w:hint="default"/>
        <w:w w:val="100"/>
        <w:sz w:val="24"/>
        <w:szCs w:val="24"/>
        <w:lang w:val="uk-UA" w:bidi="ar-SA" w:eastAsia="en-US"/>
      </w:rPr>
    </w:lvl>
    <w:lvl w:ilvl="1">
      <w:start w:val="0"/>
      <w:numFmt w:val="bullet"/>
      <w:lvlText w:val="•"/>
      <w:lvlJc w:val="left"/>
      <w:pPr>
        <w:ind w:left="1475" w:hanging="360"/>
      </w:pPr>
      <w:rPr>
        <w:rFonts w:hint="default"/>
        <w:lang w:val="uk-UA" w:bidi="ar-SA" w:eastAsia="en-US"/>
      </w:rPr>
    </w:lvl>
    <w:lvl w:ilvl="2">
      <w:start w:val="0"/>
      <w:numFmt w:val="bullet"/>
      <w:lvlText w:val="•"/>
      <w:lvlJc w:val="left"/>
      <w:pPr>
        <w:ind w:left="2130" w:hanging="360"/>
      </w:pPr>
      <w:rPr>
        <w:rFonts w:hint="default"/>
        <w:lang w:val="uk-UA" w:bidi="ar-SA" w:eastAsia="en-US"/>
      </w:rPr>
    </w:lvl>
    <w:lvl w:ilvl="3">
      <w:start w:val="0"/>
      <w:numFmt w:val="bullet"/>
      <w:lvlText w:val="•"/>
      <w:lvlJc w:val="left"/>
      <w:pPr>
        <w:ind w:left="2785" w:hanging="360"/>
      </w:pPr>
      <w:rPr>
        <w:rFonts w:hint="default"/>
        <w:lang w:val="uk-UA" w:bidi="ar-SA" w:eastAsia="en-US"/>
      </w:rPr>
    </w:lvl>
    <w:lvl w:ilvl="4">
      <w:start w:val="0"/>
      <w:numFmt w:val="bullet"/>
      <w:lvlText w:val="•"/>
      <w:lvlJc w:val="left"/>
      <w:pPr>
        <w:ind w:left="3440" w:hanging="360"/>
      </w:pPr>
      <w:rPr>
        <w:rFonts w:hint="default"/>
        <w:lang w:val="uk-UA" w:bidi="ar-SA" w:eastAsia="en-US"/>
      </w:rPr>
    </w:lvl>
    <w:lvl w:ilvl="5">
      <w:start w:val="0"/>
      <w:numFmt w:val="bullet"/>
      <w:lvlText w:val="•"/>
      <w:lvlJc w:val="left"/>
      <w:pPr>
        <w:ind w:left="4095" w:hanging="360"/>
      </w:pPr>
      <w:rPr>
        <w:rFonts w:hint="default"/>
        <w:lang w:val="uk-UA" w:bidi="ar-SA" w:eastAsia="en-US"/>
      </w:rPr>
    </w:lvl>
    <w:lvl w:ilvl="6">
      <w:start w:val="0"/>
      <w:numFmt w:val="bullet"/>
      <w:lvlText w:val="•"/>
      <w:lvlJc w:val="left"/>
      <w:pPr>
        <w:ind w:left="4750" w:hanging="360"/>
      </w:pPr>
      <w:rPr>
        <w:rFonts w:hint="default"/>
        <w:lang w:val="uk-UA" w:bidi="ar-SA" w:eastAsia="en-US"/>
      </w:rPr>
    </w:lvl>
    <w:lvl w:ilvl="7">
      <w:start w:val="0"/>
      <w:numFmt w:val="bullet"/>
      <w:lvlText w:val="•"/>
      <w:lvlJc w:val="left"/>
      <w:pPr>
        <w:ind w:left="5405" w:hanging="360"/>
      </w:pPr>
      <w:rPr>
        <w:rFonts w:hint="default"/>
        <w:lang w:val="uk-UA" w:bidi="ar-SA" w:eastAsia="en-US"/>
      </w:rPr>
    </w:lvl>
    <w:lvl w:ilvl="8">
      <w:start w:val="0"/>
      <w:numFmt w:val="bullet"/>
      <w:lvlText w:val="•"/>
      <w:lvlJc w:val="left"/>
      <w:pPr>
        <w:ind w:left="6060" w:hanging="360"/>
      </w:pPr>
      <w:rPr>
        <w:rFonts w:hint="default"/>
        <w:lang w:val="uk-UA" w:bidi="ar-SA" w:eastAsia="en-US"/>
      </w:rPr>
    </w:lvl>
  </w:abstractNum>
  <w:abstractNum w:abstractNumId="1">
    <w:nsid w:val="00000001"/>
    <w:multiLevelType w:val="hybridMultilevel"/>
    <w:tmpl w:val="FFFFFFFF"/>
    <w:lvl w:ilvl="0">
      <w:start w:val="0"/>
      <w:numFmt w:val="bullet"/>
      <w:lvlText w:val="-"/>
      <w:lvlJc w:val="left"/>
      <w:pPr>
        <w:ind w:left="8153" w:hanging="361"/>
      </w:pPr>
      <w:rPr>
        <w:rFonts w:ascii="Calibri" w:cs="Calibri" w:eastAsia="Calibri" w:hAnsi="Calibri" w:hint="default"/>
        <w:w w:val="100"/>
        <w:sz w:val="22"/>
        <w:szCs w:val="22"/>
        <w:lang w:val="uk-UA" w:bidi="ar-SA" w:eastAsia="en-US"/>
      </w:rPr>
    </w:lvl>
    <w:lvl w:ilvl="1">
      <w:start w:val="0"/>
      <w:numFmt w:val="bullet"/>
      <w:lvlText w:val="•"/>
      <w:lvlJc w:val="left"/>
      <w:pPr>
        <w:ind w:left="8905" w:hanging="361"/>
      </w:pPr>
      <w:rPr>
        <w:rFonts w:hint="default"/>
        <w:lang w:val="uk-UA" w:bidi="ar-SA" w:eastAsia="en-US"/>
      </w:rPr>
    </w:lvl>
    <w:lvl w:ilvl="2">
      <w:start w:val="0"/>
      <w:numFmt w:val="bullet"/>
      <w:lvlText w:val="•"/>
      <w:lvlJc w:val="left"/>
      <w:pPr>
        <w:ind w:left="9651" w:hanging="361"/>
      </w:pPr>
      <w:rPr>
        <w:rFonts w:hint="default"/>
        <w:lang w:val="uk-UA" w:bidi="ar-SA" w:eastAsia="en-US"/>
      </w:rPr>
    </w:lvl>
    <w:lvl w:ilvl="3">
      <w:start w:val="0"/>
      <w:numFmt w:val="bullet"/>
      <w:lvlText w:val="•"/>
      <w:lvlJc w:val="left"/>
      <w:pPr>
        <w:ind w:left="10397" w:hanging="361"/>
      </w:pPr>
      <w:rPr>
        <w:rFonts w:hint="default"/>
        <w:lang w:val="uk-UA" w:bidi="ar-SA" w:eastAsia="en-US"/>
      </w:rPr>
    </w:lvl>
    <w:lvl w:ilvl="4">
      <w:start w:val="0"/>
      <w:numFmt w:val="bullet"/>
      <w:lvlText w:val="•"/>
      <w:lvlJc w:val="left"/>
      <w:pPr>
        <w:ind w:left="11143" w:hanging="361"/>
      </w:pPr>
      <w:rPr>
        <w:rFonts w:hint="default"/>
        <w:lang w:val="uk-UA" w:bidi="ar-SA" w:eastAsia="en-US"/>
      </w:rPr>
    </w:lvl>
    <w:lvl w:ilvl="5">
      <w:start w:val="0"/>
      <w:numFmt w:val="bullet"/>
      <w:lvlText w:val="•"/>
      <w:lvlJc w:val="left"/>
      <w:pPr>
        <w:ind w:left="11889" w:hanging="361"/>
      </w:pPr>
      <w:rPr>
        <w:rFonts w:hint="default"/>
        <w:lang w:val="uk-UA" w:bidi="ar-SA" w:eastAsia="en-US"/>
      </w:rPr>
    </w:lvl>
    <w:lvl w:ilvl="6">
      <w:start w:val="0"/>
      <w:numFmt w:val="bullet"/>
      <w:lvlText w:val="•"/>
      <w:lvlJc w:val="left"/>
      <w:pPr>
        <w:ind w:left="12635" w:hanging="361"/>
      </w:pPr>
      <w:rPr>
        <w:rFonts w:hint="default"/>
        <w:lang w:val="uk-UA" w:bidi="ar-SA" w:eastAsia="en-US"/>
      </w:rPr>
    </w:lvl>
    <w:lvl w:ilvl="7">
      <w:start w:val="0"/>
      <w:numFmt w:val="bullet"/>
      <w:lvlText w:val="•"/>
      <w:lvlJc w:val="left"/>
      <w:pPr>
        <w:ind w:left="13380" w:hanging="361"/>
      </w:pPr>
      <w:rPr>
        <w:rFonts w:hint="default"/>
        <w:lang w:val="uk-UA" w:bidi="ar-SA" w:eastAsia="en-US"/>
      </w:rPr>
    </w:lvl>
    <w:lvl w:ilvl="8">
      <w:start w:val="0"/>
      <w:numFmt w:val="bullet"/>
      <w:lvlText w:val="•"/>
      <w:lvlJc w:val="left"/>
      <w:pPr>
        <w:ind w:left="14126" w:hanging="361"/>
      </w:pPr>
      <w:rPr>
        <w:rFonts w:hint="default"/>
        <w:lang w:val="uk-UA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  <w:lang w:val="uk-UA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Cambria" w:cs="Cambria" w:eastAsia="Cambria" w:hAnsi="Cambria"/>
      <w:sz w:val="24"/>
      <w:szCs w:val="24"/>
      <w:lang w:val="uk-UA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100"/>
      <w:outlineLvl w:val="1"/>
    </w:pPr>
    <w:rPr>
      <w:rFonts w:ascii="Calibri" w:cs="Calibri" w:eastAsia="Calibri" w:hAnsi="Calibri"/>
      <w:b/>
      <w:bCs/>
      <w:sz w:val="28"/>
      <w:szCs w:val="28"/>
      <w:lang w:val="uk-UA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172"/>
      <w:ind w:left="11310" w:right="1025"/>
      <w:jc w:val="center"/>
    </w:pPr>
    <w:rPr>
      <w:rFonts w:ascii="Calibri" w:cs="Calibri" w:eastAsia="Calibri" w:hAnsi="Calibri"/>
      <w:b/>
      <w:bCs/>
      <w:sz w:val="36"/>
      <w:szCs w:val="36"/>
      <w:lang w:val="uk-UA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41"/>
      <w:ind w:left="820" w:hanging="360"/>
    </w:pPr>
    <w:rPr>
      <w:rFonts w:ascii="Cambria" w:cs="Cambria" w:eastAsia="Cambria" w:hAnsi="Cambria"/>
      <w:lang w:val="uk-UA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uk-UA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553</Words>
  <Characters>3001</Characters>
  <Application>WPS Office</Application>
  <DocSecurity>0</DocSecurity>
  <Paragraphs>41</Paragraphs>
  <ScaleCrop>false</ScaleCrop>
  <LinksUpToDate>false</LinksUpToDate>
  <CharactersWithSpaces>3535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2022-05-17T06:48:49Z</dcterms:created>
  <dc:creator>RePack by SPecialiST</dc:creator>
  <lastModifiedBy>SM-A305FN</lastModifiedBy>
  <dcterms:modified xsi:type="dcterms:W3CDTF">2022-10-04T07:52:17Z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ICV">
    <vt:lpwstr>0a97419ee5fe4b93b6fe16e609bcfda9</vt:lpwstr>
  </property>
</Properties>
</file>